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32E5" w14:textId="303FC87C"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int</w:t>
      </w:r>
      <w:r w:rsidR="00EC7393">
        <w:rPr>
          <w:rFonts w:ascii="Arial" w:hAnsi="Arial" w:cs="Arial"/>
          <w:noProof/>
          <w:sz w:val="24"/>
          <w:szCs w:val="24"/>
        </w:rPr>
        <w:t>er</w:t>
      </w:r>
      <w:r w:rsidR="00BE5893">
        <w:rPr>
          <w:rFonts w:ascii="Arial" w:hAnsi="Arial" w:cs="Arial"/>
          <w:noProof/>
          <w:sz w:val="24"/>
          <w:szCs w:val="24"/>
        </w:rPr>
        <w:t xml:space="preserve">-frequency </w:t>
      </w:r>
      <w:r w:rsidR="000125E2" w:rsidRPr="000125E2">
        <w:rPr>
          <w:rFonts w:ascii="Arial" w:hAnsi="Arial" w:cs="Arial"/>
          <w:noProof/>
          <w:sz w:val="24"/>
          <w:szCs w:val="24"/>
        </w:rPr>
        <w:t>SSB-based L1-RSRP measurement</w:t>
      </w:r>
      <w:r w:rsidR="00C015B4">
        <w:rPr>
          <w:rFonts w:ascii="Arial" w:hAnsi="Arial" w:cs="Arial"/>
          <w:noProof/>
          <w:sz w:val="24"/>
          <w:szCs w:val="24"/>
        </w:rPr>
        <w:t xml:space="preserve"> test </w:t>
      </w:r>
      <w:r w:rsidR="001767CD">
        <w:rPr>
          <w:rFonts w:ascii="Arial" w:hAnsi="Arial" w:cs="Arial"/>
          <w:noProof/>
          <w:sz w:val="24"/>
          <w:szCs w:val="24"/>
        </w:rPr>
        <w:t>in FR</w:t>
      </w:r>
      <w:r w:rsidR="0080534B">
        <w:rPr>
          <w:rFonts w:ascii="Arial" w:hAnsi="Arial" w:cs="Arial"/>
          <w:noProof/>
          <w:sz w:val="24"/>
          <w:szCs w:val="24"/>
        </w:rPr>
        <w:t>2</w:t>
      </w:r>
    </w:p>
    <w:p w14:paraId="02DD7388" w14:textId="541F8132"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1A0B18">
        <w:rPr>
          <w:rFonts w:ascii="Arial" w:eastAsiaTheme="minorEastAsia" w:hAnsi="Arial"/>
          <w:sz w:val="24"/>
          <w:szCs w:val="24"/>
          <w:lang w:eastAsia="zh-CN"/>
        </w:rPr>
        <w:t>Ericss</w:t>
      </w:r>
      <w:r w:rsidR="004C00D5">
        <w:rPr>
          <w:rFonts w:ascii="Arial" w:eastAsiaTheme="minorEastAsia" w:hAnsi="Arial"/>
          <w:sz w:val="24"/>
          <w:szCs w:val="24"/>
          <w:lang w:eastAsia="zh-CN"/>
        </w:rPr>
        <w:t>o</w:t>
      </w:r>
      <w:r w:rsidR="00A55951">
        <w:rPr>
          <w:rFonts w:ascii="Arial" w:eastAsiaTheme="minorEastAsia" w:hAnsi="Arial"/>
          <w:sz w:val="24"/>
          <w:szCs w:val="24"/>
          <w:lang w:eastAsia="zh-CN"/>
        </w:rPr>
        <w:t>n</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367F9E19"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w:t>
      </w:r>
      <w:r w:rsidR="0005516A">
        <w:rPr>
          <w:rFonts w:ascii="Arial" w:hAnsi="Arial" w:cs="Arial"/>
        </w:rPr>
        <w:t>er</w:t>
      </w:r>
      <w:r w:rsidR="00144EAB">
        <w:rPr>
          <w:rFonts w:ascii="Arial" w:hAnsi="Arial" w:cs="Arial"/>
        </w:rPr>
        <w:t xml:space="preserve">-frequency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w:t>
      </w:r>
      <w:r w:rsidR="00720FCF">
        <w:rPr>
          <w:rFonts w:ascii="Arial" w:hAnsi="Arial"/>
          <w:lang w:val="en-US"/>
        </w:rPr>
        <w:t>2</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0E8682D8" w:rsidR="0002062D" w:rsidRPr="00CC7738" w:rsidRDefault="00626A6E" w:rsidP="00B33D82">
      <w:pPr>
        <w:numPr>
          <w:ilvl w:val="0"/>
          <w:numId w:val="14"/>
        </w:numPr>
        <w:rPr>
          <w:rFonts w:ascii="Arial" w:hAnsi="Arial"/>
        </w:rPr>
      </w:pPr>
      <w:r>
        <w:rPr>
          <w:rFonts w:ascii="Arial" w:hAnsi="Arial"/>
        </w:rPr>
        <w:t>7</w:t>
      </w:r>
      <w:r w:rsidR="0002062D">
        <w:rPr>
          <w:rFonts w:ascii="Arial" w:hAnsi="Arial"/>
        </w:rPr>
        <w:t>.6.2</w:t>
      </w:r>
      <w:r w:rsidR="001A0B18">
        <w:rPr>
          <w:rFonts w:ascii="Arial" w:hAnsi="Arial"/>
        </w:rPr>
        <w:t>2</w:t>
      </w:r>
      <w:r w:rsidR="0002062D">
        <w:rPr>
          <w:rFonts w:ascii="Arial" w:hAnsi="Arial"/>
        </w:rPr>
        <w:t>.1</w:t>
      </w:r>
      <w:r w:rsidR="00322DF1">
        <w:rPr>
          <w:rFonts w:ascii="Arial" w:hAnsi="Arial"/>
        </w:rPr>
        <w:tab/>
      </w:r>
      <w:r w:rsidR="001A0B18" w:rsidRPr="001A0B18">
        <w:rPr>
          <w:rFonts w:ascii="Arial" w:hAnsi="Arial"/>
        </w:rPr>
        <w:t>NR SA FR2 Inter-frequency SSB based L1-RSRP measurement without measurement gap in FR2</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2E05D248" w14:textId="77777777" w:rsidR="00AC4433" w:rsidRPr="007C07C8" w:rsidRDefault="00AC4433" w:rsidP="00AC4433">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2.</w:t>
      </w:r>
      <w:r w:rsidRPr="00CB0C7C">
        <w:rPr>
          <w:b/>
          <w:noProof w:val="0"/>
        </w:rPr>
        <w:tab/>
      </w:r>
      <w:r>
        <w:rPr>
          <w:b/>
        </w:rPr>
        <w:t>Prototype test case in Annex A of TS 38.133</w:t>
      </w:r>
    </w:p>
    <w:p w14:paraId="3060F112" w14:textId="77777777" w:rsidR="00AC4433" w:rsidRDefault="00AC4433" w:rsidP="00AC4433">
      <w:pPr>
        <w:rPr>
          <w:rFonts w:ascii="Arial" w:hAnsi="Arial"/>
        </w:rPr>
      </w:pPr>
      <w:r w:rsidRPr="00AE6916">
        <w:rPr>
          <w:rFonts w:ascii="Arial" w:hAnsi="Arial"/>
        </w:rPr>
        <w:t>The test</w:t>
      </w:r>
      <w:r>
        <w:rPr>
          <w:rFonts w:ascii="Arial" w:hAnsi="Arial"/>
        </w:rPr>
        <w:t xml:space="preserve"> requirement</w:t>
      </w:r>
      <w:r w:rsidRPr="00AE6916">
        <w:rPr>
          <w:rFonts w:ascii="Arial" w:hAnsi="Arial"/>
        </w:rPr>
        <w:t>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8</w:t>
      </w:r>
      <w:r>
        <w:rPr>
          <w:rFonts w:ascii="Arial" w:hAnsi="Arial"/>
        </w:rPr>
        <w:t>.10.0.</w:t>
      </w:r>
    </w:p>
    <w:p w14:paraId="0231B756" w14:textId="77777777" w:rsidR="0000646E" w:rsidRPr="0000646E" w:rsidRDefault="0000646E" w:rsidP="0000646E">
      <w:pPr>
        <w:pStyle w:val="Heading4"/>
        <w:keepNext w:val="0"/>
        <w:keepLines w:val="0"/>
        <w:rPr>
          <w:snapToGrid w:val="0"/>
          <w:highlight w:val="lightGray"/>
        </w:rPr>
      </w:pPr>
      <w:r w:rsidRPr="0000646E">
        <w:rPr>
          <w:snapToGrid w:val="0"/>
          <w:highlight w:val="lightGray"/>
        </w:rPr>
        <w:t>A.7.6.22.1</w:t>
      </w:r>
      <w:r w:rsidRPr="0000646E">
        <w:rPr>
          <w:snapToGrid w:val="0"/>
          <w:highlight w:val="lightGray"/>
        </w:rPr>
        <w:tab/>
        <w:t xml:space="preserve">Inter-frequency SSB based L1-RSRP measurement </w:t>
      </w:r>
      <w:r w:rsidRPr="0000646E">
        <w:rPr>
          <w:highlight w:val="lightGray"/>
        </w:rPr>
        <w:t xml:space="preserve">without measurement gap </w:t>
      </w:r>
      <w:r w:rsidRPr="0000646E">
        <w:rPr>
          <w:snapToGrid w:val="0"/>
          <w:highlight w:val="lightGray"/>
        </w:rPr>
        <w:t>in FR2</w:t>
      </w:r>
    </w:p>
    <w:p w14:paraId="48531577"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A.7.6.22.1.1</w:t>
      </w:r>
      <w:r w:rsidRPr="0000646E">
        <w:rPr>
          <w:rFonts w:ascii="Arial" w:eastAsia="Times New Roman" w:hAnsi="Arial"/>
          <w:sz w:val="22"/>
          <w:highlight w:val="lightGray"/>
        </w:rPr>
        <w:tab/>
        <w:t>Test Purpose and Environment</w:t>
      </w:r>
    </w:p>
    <w:p w14:paraId="366B4B0D" w14:textId="77777777" w:rsidR="0000646E" w:rsidRPr="0000646E" w:rsidRDefault="0000646E" w:rsidP="0000646E">
      <w:pPr>
        <w:rPr>
          <w:highlight w:val="lightGray"/>
        </w:rPr>
      </w:pPr>
      <w:r w:rsidRPr="0000646E">
        <w:rPr>
          <w:rFonts w:cs="v4.2.0"/>
          <w:highlight w:val="lightGray"/>
        </w:rPr>
        <w:t xml:space="preserve">The purpose of this test is to verify that the UE supporting </w:t>
      </w:r>
      <w:r w:rsidRPr="0000646E">
        <w:rPr>
          <w:i/>
          <w:iCs/>
          <w:highlight w:val="lightGray"/>
        </w:rPr>
        <w:t>interFreqSSB-L1-MeasWithoutGaps-r18</w:t>
      </w:r>
      <w:r w:rsidRPr="0000646E">
        <w:rPr>
          <w:rFonts w:cs="v4.2.0"/>
          <w:highlight w:val="lightGray"/>
        </w:rPr>
        <w:t xml:space="preserve"> makes correct reporting of inter-frequency L1-RSRP measurement </w:t>
      </w:r>
      <w:r w:rsidRPr="0000646E">
        <w:rPr>
          <w:highlight w:val="lightGray"/>
        </w:rPr>
        <w:t>without gap</w:t>
      </w:r>
      <w:r w:rsidRPr="0000646E">
        <w:rPr>
          <w:rFonts w:cs="v4.2.0"/>
          <w:highlight w:val="lightGray"/>
        </w:rPr>
        <w:t xml:space="preserve"> for LTM. This test will partly verify the L1-RSRP measurement requirements in clause 9.15.6, with </w:t>
      </w:r>
      <w:r w:rsidRPr="0000646E">
        <w:rPr>
          <w:highlight w:val="lightGray"/>
        </w:rPr>
        <w:t>the testing configurations in tables A.7.6.22.1.1-1, A.7.6.22.1.2-1, A.7.6.22.1.2-2, A.7.6.22.1.2-3 and A.7.6.22.1.2-4.</w:t>
      </w:r>
    </w:p>
    <w:p w14:paraId="4D2B13E1" w14:textId="77777777" w:rsidR="0000646E" w:rsidRPr="0000646E" w:rsidRDefault="0000646E" w:rsidP="0000646E">
      <w:pPr>
        <w:rPr>
          <w:snapToGrid w:val="0"/>
          <w:highlight w:val="lightGray"/>
        </w:rPr>
      </w:pPr>
      <w:r w:rsidRPr="0000646E">
        <w:rPr>
          <w:highlight w:val="lightGray"/>
        </w:rPr>
        <w:t xml:space="preserve">The AoA setup of FR2 cell for this test is </w:t>
      </w:r>
      <w:r w:rsidRPr="0000646E">
        <w:rPr>
          <w:snapToGrid w:val="0"/>
          <w:highlight w:val="lightGray"/>
        </w:rPr>
        <w:t>Setup 1 as defined in clause A.3.15.</w:t>
      </w:r>
    </w:p>
    <w:p w14:paraId="08A676A2" w14:textId="77777777" w:rsidR="0000646E" w:rsidRPr="0000646E" w:rsidRDefault="0000646E" w:rsidP="0000646E">
      <w:pPr>
        <w:pStyle w:val="TH"/>
        <w:keepNext w:val="0"/>
        <w:keepLines w:val="0"/>
        <w:rPr>
          <w:highlight w:val="lightGray"/>
        </w:rPr>
      </w:pPr>
      <w:r w:rsidRPr="0000646E">
        <w:rPr>
          <w:highlight w:val="lightGray"/>
        </w:rPr>
        <w:t xml:space="preserve">Table A.7.6.22.1.1-1: Applicable NR configurations for SSB based </w:t>
      </w:r>
      <w:r w:rsidRPr="0000646E">
        <w:rPr>
          <w:snapToGrid w:val="0"/>
          <w:highlight w:val="lightGray"/>
        </w:rPr>
        <w:t xml:space="preserve">inter-frequency L1-RSRP LTM measurement </w:t>
      </w:r>
      <w:r w:rsidRPr="0000646E">
        <w:rPr>
          <w:highlight w:val="lightGray"/>
        </w:rPr>
        <w:t xml:space="preserve">without gap </w:t>
      </w:r>
      <w:r w:rsidRPr="0000646E">
        <w:rPr>
          <w:snapToGrid w:val="0"/>
          <w:highlight w:val="lightGray"/>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00646E" w:rsidRPr="0000646E" w14:paraId="0BDD114C"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7521DACC" w14:textId="77777777" w:rsidR="0000646E" w:rsidRPr="0000646E" w:rsidRDefault="0000646E" w:rsidP="00AE3511">
            <w:pPr>
              <w:pStyle w:val="TAH"/>
              <w:keepNext w:val="0"/>
              <w:keepLines w:val="0"/>
              <w:rPr>
                <w:highlight w:val="lightGray"/>
              </w:rPr>
            </w:pPr>
            <w:r w:rsidRPr="0000646E">
              <w:rPr>
                <w:highlight w:val="lightGray"/>
              </w:rPr>
              <w:t>Config</w:t>
            </w:r>
          </w:p>
        </w:tc>
        <w:tc>
          <w:tcPr>
            <w:tcW w:w="3790" w:type="pct"/>
            <w:tcBorders>
              <w:top w:val="single" w:sz="4" w:space="0" w:color="auto"/>
              <w:left w:val="single" w:sz="4" w:space="0" w:color="auto"/>
              <w:bottom w:val="single" w:sz="4" w:space="0" w:color="auto"/>
              <w:right w:val="single" w:sz="4" w:space="0" w:color="auto"/>
            </w:tcBorders>
            <w:hideMark/>
          </w:tcPr>
          <w:p w14:paraId="2ED3BBEC" w14:textId="77777777" w:rsidR="0000646E" w:rsidRPr="0000646E" w:rsidRDefault="0000646E" w:rsidP="00AE3511">
            <w:pPr>
              <w:pStyle w:val="TAH"/>
              <w:keepNext w:val="0"/>
              <w:keepLines w:val="0"/>
              <w:rPr>
                <w:highlight w:val="lightGray"/>
              </w:rPr>
            </w:pPr>
            <w:r w:rsidRPr="0000646E">
              <w:rPr>
                <w:highlight w:val="lightGray"/>
              </w:rPr>
              <w:t>Description</w:t>
            </w:r>
          </w:p>
        </w:tc>
      </w:tr>
      <w:tr w:rsidR="0000646E" w:rsidRPr="0000646E" w14:paraId="5E21DAE2"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3AED4BCE" w14:textId="77777777" w:rsidR="0000646E" w:rsidRPr="0000646E" w:rsidRDefault="0000646E" w:rsidP="00AE3511">
            <w:pPr>
              <w:pStyle w:val="TAL"/>
              <w:keepNext w:val="0"/>
              <w:keepLines w:val="0"/>
              <w:rPr>
                <w:highlight w:val="lightGray"/>
              </w:rPr>
            </w:pPr>
            <w:r w:rsidRPr="0000646E">
              <w:rPr>
                <w:highlight w:val="lightGray"/>
              </w:rPr>
              <w:t>1</w:t>
            </w:r>
          </w:p>
        </w:tc>
        <w:tc>
          <w:tcPr>
            <w:tcW w:w="3790" w:type="pct"/>
            <w:tcBorders>
              <w:top w:val="single" w:sz="4" w:space="0" w:color="auto"/>
              <w:left w:val="single" w:sz="4" w:space="0" w:color="auto"/>
              <w:bottom w:val="single" w:sz="4" w:space="0" w:color="auto"/>
              <w:right w:val="single" w:sz="4" w:space="0" w:color="auto"/>
            </w:tcBorders>
            <w:hideMark/>
          </w:tcPr>
          <w:p w14:paraId="3C81E458" w14:textId="77777777" w:rsidR="0000646E" w:rsidRPr="0000646E" w:rsidRDefault="0000646E" w:rsidP="00AE3511">
            <w:pPr>
              <w:pStyle w:val="TAL"/>
              <w:keepNext w:val="0"/>
              <w:keepLines w:val="0"/>
              <w:rPr>
                <w:highlight w:val="lightGray"/>
              </w:rPr>
            </w:pPr>
            <w:r w:rsidRPr="0000646E">
              <w:rPr>
                <w:highlight w:val="lightGray"/>
              </w:rPr>
              <w:t>NR 120 kHz SSB SCS, 100 MHz bandwidth, TDD duplex mode</w:t>
            </w:r>
          </w:p>
        </w:tc>
      </w:tr>
      <w:tr w:rsidR="0000646E" w:rsidRPr="0000646E" w14:paraId="271D10BD"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53D704EA" w14:textId="77777777" w:rsidR="0000646E" w:rsidRPr="0000646E" w:rsidRDefault="0000646E" w:rsidP="00AE3511">
            <w:pPr>
              <w:pStyle w:val="TAL"/>
              <w:keepNext w:val="0"/>
              <w:keepLines w:val="0"/>
              <w:rPr>
                <w:highlight w:val="lightGray"/>
              </w:rPr>
            </w:pPr>
            <w:r w:rsidRPr="0000646E">
              <w:rPr>
                <w:highlight w:val="lightGray"/>
              </w:rPr>
              <w:t>2</w:t>
            </w:r>
          </w:p>
        </w:tc>
        <w:tc>
          <w:tcPr>
            <w:tcW w:w="3790" w:type="pct"/>
            <w:tcBorders>
              <w:top w:val="single" w:sz="4" w:space="0" w:color="auto"/>
              <w:left w:val="single" w:sz="4" w:space="0" w:color="auto"/>
              <w:bottom w:val="single" w:sz="4" w:space="0" w:color="auto"/>
              <w:right w:val="single" w:sz="4" w:space="0" w:color="auto"/>
            </w:tcBorders>
            <w:hideMark/>
          </w:tcPr>
          <w:p w14:paraId="7AE465A9" w14:textId="77777777" w:rsidR="0000646E" w:rsidRPr="0000646E" w:rsidRDefault="0000646E" w:rsidP="00AE3511">
            <w:pPr>
              <w:pStyle w:val="TAL"/>
              <w:keepNext w:val="0"/>
              <w:keepLines w:val="0"/>
              <w:rPr>
                <w:highlight w:val="lightGray"/>
              </w:rPr>
            </w:pPr>
            <w:r w:rsidRPr="0000646E">
              <w:rPr>
                <w:highlight w:val="lightGray"/>
              </w:rPr>
              <w:t>NR 240 kHz SSB SCS, 100 MHz bandwidth, TDD duplex mode</w:t>
            </w:r>
          </w:p>
        </w:tc>
      </w:tr>
      <w:tr w:rsidR="0000646E" w:rsidRPr="0000646E" w14:paraId="40020554" w14:textId="77777777" w:rsidTr="00AE351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17DE61" w14:textId="77777777" w:rsidR="0000646E" w:rsidRPr="0000646E" w:rsidRDefault="0000646E" w:rsidP="00AE3511">
            <w:pPr>
              <w:spacing w:after="0" w:line="252" w:lineRule="auto"/>
              <w:ind w:left="851" w:hanging="851"/>
              <w:rPr>
                <w:rFonts w:ascii="Arial" w:hAnsi="Arial"/>
                <w:sz w:val="18"/>
                <w:highlight w:val="lightGray"/>
              </w:rPr>
            </w:pPr>
            <w:r w:rsidRPr="0000646E">
              <w:rPr>
                <w:rFonts w:ascii="Arial" w:hAnsi="Arial"/>
                <w:sz w:val="18"/>
                <w:highlight w:val="lightGray"/>
              </w:rPr>
              <w:t>NOTE 1:</w:t>
            </w:r>
            <w:r w:rsidRPr="0000646E">
              <w:rPr>
                <w:rFonts w:ascii="Arial" w:hAnsi="Arial"/>
                <w:sz w:val="18"/>
                <w:highlight w:val="lightGray"/>
              </w:rPr>
              <w:tab/>
              <w:t>The UE is only required to be tested in one of the supported test configurations</w:t>
            </w:r>
          </w:p>
          <w:p w14:paraId="2BBB002A" w14:textId="77777777" w:rsidR="0000646E" w:rsidRPr="0000646E" w:rsidRDefault="0000646E" w:rsidP="00AE3511">
            <w:pPr>
              <w:pStyle w:val="TAN"/>
              <w:keepNext w:val="0"/>
              <w:keepLines w:val="0"/>
              <w:rPr>
                <w:highlight w:val="lightGray"/>
              </w:rPr>
            </w:pPr>
            <w:r w:rsidRPr="0000646E">
              <w:rPr>
                <w:highlight w:val="lightGray"/>
              </w:rPr>
              <w:t>NOTE 2:</w:t>
            </w:r>
            <w:r w:rsidRPr="0000646E">
              <w:rPr>
                <w:highlight w:val="lightGray"/>
              </w:rPr>
              <w:tab/>
              <w:t>Target NR cell has the same SCS, BW and duplex mode as NR serving cell</w:t>
            </w:r>
          </w:p>
        </w:tc>
      </w:tr>
    </w:tbl>
    <w:p w14:paraId="28933897" w14:textId="77777777" w:rsidR="0000646E" w:rsidRPr="0000646E" w:rsidRDefault="0000646E" w:rsidP="0000646E">
      <w:pPr>
        <w:rPr>
          <w:rFonts w:cs="v4.2.0"/>
          <w:highlight w:val="lightGray"/>
        </w:rPr>
      </w:pPr>
    </w:p>
    <w:p w14:paraId="32EEC0DD"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A.7.6.22.1.2</w:t>
      </w:r>
      <w:r w:rsidRPr="0000646E">
        <w:rPr>
          <w:rFonts w:ascii="Arial" w:eastAsia="Times New Roman" w:hAnsi="Arial"/>
          <w:sz w:val="22"/>
          <w:highlight w:val="lightGray"/>
        </w:rPr>
        <w:tab/>
        <w:t>Test parameters</w:t>
      </w:r>
    </w:p>
    <w:p w14:paraId="0C69A71E" w14:textId="77777777" w:rsidR="0000646E" w:rsidRPr="0000646E" w:rsidRDefault="0000646E" w:rsidP="0000646E">
      <w:pPr>
        <w:rPr>
          <w:highlight w:val="lightGray"/>
        </w:rPr>
      </w:pPr>
      <w:r w:rsidRPr="0000646E">
        <w:rPr>
          <w:rFonts w:cs="v4.2.0"/>
          <w:highlight w:val="lightGray"/>
        </w:rPr>
        <w:t xml:space="preserve">There are two cells in the test, Cell 1 is the PCell on </w:t>
      </w:r>
      <w:r w:rsidRPr="0000646E">
        <w:rPr>
          <w:highlight w:val="lightGray"/>
        </w:rPr>
        <w:t xml:space="preserve">NR RF channel </w:t>
      </w:r>
      <w:r w:rsidRPr="0000646E">
        <w:rPr>
          <w:rFonts w:cs="Arial"/>
          <w:highlight w:val="lightGray"/>
        </w:rPr>
        <w:t xml:space="preserve">number </w:t>
      </w:r>
      <w:r w:rsidRPr="0000646E">
        <w:rPr>
          <w:highlight w:val="lightGray"/>
        </w:rPr>
        <w:t xml:space="preserve">1 and Cell 2 is a neighbor cell NR RF channel </w:t>
      </w:r>
      <w:r w:rsidRPr="0000646E">
        <w:rPr>
          <w:rFonts w:cs="Arial"/>
          <w:highlight w:val="lightGray"/>
        </w:rPr>
        <w:t xml:space="preserve">number </w:t>
      </w:r>
      <w:r w:rsidRPr="0000646E">
        <w:rPr>
          <w:highlight w:val="lightGray"/>
        </w:rPr>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4C3CF2A7" w14:textId="77777777" w:rsidR="0000646E" w:rsidRPr="0000646E" w:rsidRDefault="0000646E" w:rsidP="0000646E">
      <w:pPr>
        <w:rPr>
          <w:highlight w:val="lightGray"/>
        </w:rPr>
      </w:pPr>
      <w:r w:rsidRPr="0000646E">
        <w:rPr>
          <w:highlight w:val="lightGray"/>
        </w:rPr>
        <w:t>There are two tests in the test case, test 1 and test 2:</w:t>
      </w:r>
    </w:p>
    <w:p w14:paraId="5935D8D1"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In test 1, time offset between cells is within CP length. </w:t>
      </w:r>
    </w:p>
    <w:p w14:paraId="01CBB634"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In test 2, time offset between cells is larger than CP length. </w:t>
      </w:r>
    </w:p>
    <w:p w14:paraId="7F19880F" w14:textId="77777777" w:rsidR="0000646E" w:rsidRPr="0000646E" w:rsidRDefault="0000646E" w:rsidP="0000646E">
      <w:pPr>
        <w:rPr>
          <w:highlight w:val="lightGray"/>
        </w:rPr>
      </w:pPr>
      <w:r w:rsidRPr="0000646E">
        <w:rPr>
          <w:highlight w:val="lightGray"/>
        </w:rPr>
        <w:t xml:space="preserve">UE </w:t>
      </w:r>
      <w:r w:rsidRPr="0000646E">
        <w:rPr>
          <w:highlight w:val="lightGray"/>
          <w:lang w:val="en-US" w:eastAsia="zh-CN"/>
        </w:rPr>
        <w:t xml:space="preserve">not capable of </w:t>
      </w:r>
      <w:r w:rsidRPr="0000646E">
        <w:rPr>
          <w:i/>
          <w:iCs/>
          <w:highlight w:val="lightGray"/>
        </w:rPr>
        <w:t>multiCellL1-measRTD-greaterThan-CP-r18</w:t>
      </w:r>
      <w:r w:rsidRPr="0000646E">
        <w:rPr>
          <w:highlight w:val="lightGray"/>
        </w:rPr>
        <w:t xml:space="preserve"> is only required to pass test 1. Otherwise, it is only required to pass test 2.</w:t>
      </w:r>
    </w:p>
    <w:p w14:paraId="118596E0" w14:textId="77777777" w:rsidR="0000646E" w:rsidRPr="0000646E" w:rsidRDefault="0000646E" w:rsidP="0000646E">
      <w:pPr>
        <w:widowControl w:val="0"/>
        <w:rPr>
          <w:highlight w:val="lightGray"/>
        </w:rPr>
      </w:pPr>
      <w:r w:rsidRPr="0000646E">
        <w:rPr>
          <w:rFonts w:cs="v4.2.0"/>
          <w:highlight w:val="lightGray"/>
        </w:rPr>
        <w:lastRenderedPageBreak/>
        <w:t>The test consists of two successive time periods, with time duration of T1 and T2 respectively. SSB_RP of Cell 2 in T1 and T2 are different.</w:t>
      </w:r>
      <w:r w:rsidRPr="0000646E">
        <w:rPr>
          <w:highlight w:val="lightGray"/>
        </w:rPr>
        <w:t xml:space="preserve"> No measurement gap is configured in the test.</w:t>
      </w:r>
    </w:p>
    <w:p w14:paraId="4CF9B750" w14:textId="77777777" w:rsidR="0000646E" w:rsidRPr="0000646E" w:rsidRDefault="0000646E" w:rsidP="0000646E">
      <w:pPr>
        <w:rPr>
          <w:highlight w:val="lightGray"/>
        </w:rPr>
      </w:pPr>
      <w:r w:rsidRPr="0000646E">
        <w:rPr>
          <w:highlight w:val="lightGray"/>
        </w:rPr>
        <w:t xml:space="preserve">Prior to the start of the time duration T1, </w:t>
      </w:r>
    </w:p>
    <w:p w14:paraId="22FA4AC9" w14:textId="77777777" w:rsidR="0000646E" w:rsidRPr="0000646E" w:rsidRDefault="0000646E" w:rsidP="0000646E">
      <w:pPr>
        <w:pStyle w:val="B1"/>
        <w:rPr>
          <w:highlight w:val="lightGray"/>
        </w:rPr>
      </w:pPr>
      <w:r w:rsidRPr="0000646E">
        <w:rPr>
          <w:highlight w:val="lightGray"/>
        </w:rPr>
        <w:t>-</w:t>
      </w:r>
      <w:r w:rsidRPr="0000646E">
        <w:rPr>
          <w:highlight w:val="lightGray"/>
        </w:rPr>
        <w:tab/>
        <w:t>UE is connected to Cell 1 (PCell) on RF channel 1 (PCC).</w:t>
      </w:r>
    </w:p>
    <w:p w14:paraId="7713C8DF" w14:textId="77777777" w:rsidR="0000646E" w:rsidRPr="0000646E" w:rsidRDefault="0000646E" w:rsidP="0000646E">
      <w:pPr>
        <w:pStyle w:val="B1"/>
        <w:rPr>
          <w:highlight w:val="lightGray"/>
        </w:rPr>
      </w:pPr>
      <w:r w:rsidRPr="0000646E">
        <w:rPr>
          <w:highlight w:val="lightGray"/>
        </w:rPr>
        <w:t>-</w:t>
      </w:r>
      <w:r w:rsidRPr="0000646E">
        <w:rPr>
          <w:highlight w:val="lightGray"/>
        </w:rPr>
        <w:tab/>
      </w:r>
      <w:r w:rsidRPr="0000646E">
        <w:rPr>
          <w:highlight w:val="lightGray"/>
          <w:lang w:eastAsia="zh-CN"/>
        </w:rPr>
        <w:t>A</w:t>
      </w:r>
      <w:r w:rsidRPr="0000646E">
        <w:rPr>
          <w:highlight w:val="lightGray"/>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4D0E1AA2"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UE is provided with </w:t>
      </w:r>
      <w:r w:rsidRPr="0000646E">
        <w:rPr>
          <w:i/>
          <w:iCs/>
          <w:highlight w:val="lightGray"/>
          <w:lang w:eastAsia="ja-JP"/>
        </w:rPr>
        <w:t xml:space="preserve">LTM-Candidate-r18 </w:t>
      </w:r>
      <w:r w:rsidRPr="0000646E">
        <w:rPr>
          <w:highlight w:val="lightGray"/>
        </w:rPr>
        <w:t>for Cell 2</w:t>
      </w:r>
      <w:r w:rsidRPr="0000646E">
        <w:rPr>
          <w:i/>
          <w:iCs/>
          <w:highlight w:val="lightGray"/>
          <w:lang w:eastAsia="ja-JP"/>
        </w:rPr>
        <w:t>.</w:t>
      </w:r>
    </w:p>
    <w:p w14:paraId="31208A00" w14:textId="77777777" w:rsidR="0000646E" w:rsidRPr="0000646E" w:rsidRDefault="0000646E" w:rsidP="0000646E">
      <w:pPr>
        <w:pStyle w:val="B1"/>
        <w:rPr>
          <w:highlight w:val="lightGray"/>
        </w:rPr>
      </w:pPr>
      <w:r w:rsidRPr="0000646E">
        <w:rPr>
          <w:highlight w:val="lightGray"/>
        </w:rPr>
        <w:t>-</w:t>
      </w:r>
      <w:r w:rsidRPr="0000646E">
        <w:rPr>
          <w:highlight w:val="lightGray"/>
        </w:rPr>
        <w:tab/>
        <w:t>UE is configured with SSB-based L1-RSRP measurements and periodic L1-RSRP measurement reports on candidate cell (Cell 2) in PUCCH format 2.</w:t>
      </w:r>
    </w:p>
    <w:p w14:paraId="485AF0F9" w14:textId="77777777" w:rsidR="0000646E" w:rsidRPr="0000646E" w:rsidRDefault="0000646E" w:rsidP="0000646E">
      <w:pPr>
        <w:widowControl w:val="0"/>
        <w:rPr>
          <w:rFonts w:cs="v4.2.0"/>
          <w:highlight w:val="lightGray"/>
        </w:rPr>
      </w:pPr>
      <w:r w:rsidRPr="0000646E">
        <w:rPr>
          <w:rFonts w:cs="v4.2.0"/>
          <w:highlight w:val="lightGray"/>
        </w:rPr>
        <w:t>At the beginning of T2, SSB_RP of Cell 2 changes to a different value from T1. T2 starts at the beginning of a frame with an odd SFN.</w:t>
      </w:r>
    </w:p>
    <w:p w14:paraId="63DB6B87" w14:textId="77777777" w:rsidR="0000646E" w:rsidRPr="0000646E" w:rsidRDefault="0000646E" w:rsidP="0000646E">
      <w:pPr>
        <w:pStyle w:val="TH"/>
        <w:keepNext w:val="0"/>
        <w:keepLines w:val="0"/>
        <w:rPr>
          <w:highlight w:val="lightGray"/>
        </w:rPr>
      </w:pPr>
      <w:r w:rsidRPr="0000646E">
        <w:rPr>
          <w:highlight w:val="lightGray"/>
        </w:rPr>
        <w:t xml:space="preserve">Table </w:t>
      </w:r>
      <w:r w:rsidRPr="0000646E">
        <w:rPr>
          <w:snapToGrid w:val="0"/>
          <w:highlight w:val="lightGray"/>
        </w:rPr>
        <w:t>A.7.6.22.1.2</w:t>
      </w:r>
      <w:r w:rsidRPr="0000646E">
        <w:rPr>
          <w:highlight w:val="lightGray"/>
        </w:rPr>
        <w:t>-1</w:t>
      </w:r>
      <w:r w:rsidRPr="0000646E">
        <w:rPr>
          <w:rFonts w:cs="v4.2.0"/>
          <w:highlight w:val="lightGray"/>
        </w:rPr>
        <w:t>: General test parameters for</w:t>
      </w:r>
      <w:r w:rsidRPr="0000646E">
        <w:rPr>
          <w:highlight w:val="lightGray"/>
        </w:rPr>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00646E" w:rsidRPr="0000646E" w14:paraId="0B8CE3BD" w14:textId="77777777" w:rsidTr="00AE3511">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73B90989" w14:textId="77777777" w:rsidR="0000646E" w:rsidRPr="0000646E" w:rsidRDefault="0000646E" w:rsidP="00AE3511">
            <w:pPr>
              <w:pStyle w:val="TAH"/>
              <w:keepNext w:val="0"/>
              <w:keepLines w:val="0"/>
              <w:rPr>
                <w:highlight w:val="lightGray"/>
              </w:rPr>
            </w:pPr>
            <w:r w:rsidRPr="0000646E">
              <w:rPr>
                <w:highlight w:val="lightGray"/>
              </w:rP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1CAFB167" w14:textId="77777777" w:rsidR="0000646E" w:rsidRPr="0000646E" w:rsidRDefault="0000646E" w:rsidP="00AE3511">
            <w:pPr>
              <w:pStyle w:val="TAH"/>
              <w:keepNext w:val="0"/>
              <w:keepLines w:val="0"/>
              <w:rPr>
                <w:highlight w:val="lightGray"/>
              </w:rPr>
            </w:pPr>
            <w:r w:rsidRPr="0000646E">
              <w:rPr>
                <w:highlight w:val="lightGray"/>
              </w:rP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1B356DCC" w14:textId="77777777" w:rsidR="0000646E" w:rsidRPr="0000646E" w:rsidRDefault="0000646E" w:rsidP="00AE3511">
            <w:pPr>
              <w:pStyle w:val="TAH"/>
              <w:keepNext w:val="0"/>
              <w:keepLines w:val="0"/>
              <w:rPr>
                <w:highlight w:val="lightGray"/>
              </w:rPr>
            </w:pPr>
            <w:r w:rsidRPr="0000646E">
              <w:rPr>
                <w:highlight w:val="lightGray"/>
              </w:rP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6BC1F97B" w14:textId="77777777" w:rsidR="0000646E" w:rsidRPr="0000646E" w:rsidRDefault="0000646E" w:rsidP="00AE3511">
            <w:pPr>
              <w:pStyle w:val="TAH"/>
              <w:keepNext w:val="0"/>
              <w:keepLines w:val="0"/>
              <w:rPr>
                <w:highlight w:val="lightGray"/>
              </w:rPr>
            </w:pPr>
            <w:r w:rsidRPr="0000646E">
              <w:rPr>
                <w:highlight w:val="lightGray"/>
              </w:rPr>
              <w:t>Comment</w:t>
            </w:r>
          </w:p>
        </w:tc>
      </w:tr>
      <w:tr w:rsidR="0000646E" w:rsidRPr="0000646E" w14:paraId="60E99303" w14:textId="77777777" w:rsidTr="00AE3511">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37098D79" w14:textId="77777777" w:rsidR="0000646E" w:rsidRPr="0000646E" w:rsidRDefault="0000646E" w:rsidP="00AE3511">
            <w:pPr>
              <w:spacing w:after="0"/>
              <w:rPr>
                <w:rFonts w:ascii="Arial" w:hAnsi="Arial"/>
                <w:b/>
                <w:sz w:val="18"/>
                <w:highlight w:val="lightGray"/>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04851D33" w14:textId="77777777" w:rsidR="0000646E" w:rsidRPr="0000646E" w:rsidRDefault="0000646E" w:rsidP="00AE3511">
            <w:pPr>
              <w:spacing w:after="0"/>
              <w:rPr>
                <w:rFonts w:ascii="Arial" w:hAnsi="Arial"/>
                <w:b/>
                <w:sz w:val="18"/>
                <w:highlight w:val="lightGray"/>
              </w:rPr>
            </w:pPr>
          </w:p>
        </w:tc>
        <w:tc>
          <w:tcPr>
            <w:tcW w:w="652" w:type="pct"/>
            <w:tcBorders>
              <w:top w:val="single" w:sz="2" w:space="0" w:color="auto"/>
              <w:left w:val="single" w:sz="2" w:space="0" w:color="auto"/>
              <w:bottom w:val="single" w:sz="2" w:space="0" w:color="auto"/>
              <w:right w:val="single" w:sz="2" w:space="0" w:color="auto"/>
            </w:tcBorders>
            <w:hideMark/>
          </w:tcPr>
          <w:p w14:paraId="01BDD086" w14:textId="77777777" w:rsidR="0000646E" w:rsidRPr="0000646E" w:rsidRDefault="0000646E" w:rsidP="00AE3511">
            <w:pPr>
              <w:pStyle w:val="TAH"/>
              <w:keepNext w:val="0"/>
              <w:keepLines w:val="0"/>
              <w:rPr>
                <w:highlight w:val="lightGray"/>
              </w:rPr>
            </w:pPr>
            <w:r w:rsidRPr="0000646E">
              <w:rPr>
                <w:highlight w:val="lightGray"/>
                <w:lang w:eastAsia="zh-CN"/>
              </w:rPr>
              <w:t>Test</w:t>
            </w:r>
            <w:r w:rsidRPr="0000646E">
              <w:rPr>
                <w:highlight w:val="lightGray"/>
              </w:rP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69F5517C" w14:textId="77777777" w:rsidR="0000646E" w:rsidRPr="0000646E" w:rsidRDefault="0000646E" w:rsidP="00AE3511">
            <w:pPr>
              <w:pStyle w:val="TAH"/>
              <w:keepNext w:val="0"/>
              <w:keepLines w:val="0"/>
              <w:rPr>
                <w:highlight w:val="lightGray"/>
              </w:rPr>
            </w:pPr>
            <w:r w:rsidRPr="0000646E">
              <w:rPr>
                <w:highlight w:val="lightGray"/>
                <w:lang w:eastAsia="zh-CN"/>
              </w:rPr>
              <w:t>Test</w:t>
            </w:r>
            <w:r w:rsidRPr="0000646E">
              <w:rPr>
                <w:highlight w:val="lightGray"/>
              </w:rPr>
              <w:t xml:space="preserve"> 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0343F3B8" w14:textId="77777777" w:rsidR="0000646E" w:rsidRPr="0000646E" w:rsidRDefault="0000646E" w:rsidP="00AE3511">
            <w:pPr>
              <w:spacing w:after="0"/>
              <w:rPr>
                <w:rFonts w:ascii="Arial" w:hAnsi="Arial"/>
                <w:b/>
                <w:sz w:val="18"/>
                <w:highlight w:val="lightGray"/>
              </w:rPr>
            </w:pPr>
          </w:p>
        </w:tc>
      </w:tr>
      <w:tr w:rsidR="0000646E" w:rsidRPr="0000646E" w14:paraId="6BF80D0F" w14:textId="77777777" w:rsidTr="00AE3511">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7BB9CAA2" w14:textId="77777777" w:rsidR="0000646E" w:rsidRPr="0000646E" w:rsidRDefault="0000646E" w:rsidP="00AE3511">
            <w:pPr>
              <w:pStyle w:val="TAL"/>
              <w:keepNext w:val="0"/>
              <w:keepLines w:val="0"/>
              <w:rPr>
                <w:highlight w:val="lightGray"/>
              </w:rPr>
            </w:pPr>
            <w:r w:rsidRPr="0000646E">
              <w:rPr>
                <w:highlight w:val="lightGray"/>
              </w:rPr>
              <w:t>Active cell</w:t>
            </w:r>
          </w:p>
        </w:tc>
        <w:tc>
          <w:tcPr>
            <w:tcW w:w="400" w:type="pct"/>
            <w:tcBorders>
              <w:top w:val="single" w:sz="2" w:space="0" w:color="auto"/>
              <w:left w:val="single" w:sz="2" w:space="0" w:color="auto"/>
              <w:bottom w:val="single" w:sz="2" w:space="0" w:color="auto"/>
              <w:right w:val="single" w:sz="2" w:space="0" w:color="auto"/>
            </w:tcBorders>
          </w:tcPr>
          <w:p w14:paraId="219F92F4"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1D555EA" w14:textId="77777777" w:rsidR="0000646E" w:rsidRPr="0000646E" w:rsidRDefault="0000646E" w:rsidP="00AE3511">
            <w:pPr>
              <w:pStyle w:val="TAC"/>
              <w:keepNext w:val="0"/>
              <w:keepLines w:val="0"/>
              <w:rPr>
                <w:highlight w:val="lightGray"/>
              </w:rPr>
            </w:pPr>
            <w:r w:rsidRPr="0000646E">
              <w:rPr>
                <w:highlight w:val="lightGray"/>
              </w:rPr>
              <w:t>Cell 1</w:t>
            </w:r>
          </w:p>
        </w:tc>
        <w:tc>
          <w:tcPr>
            <w:tcW w:w="1534" w:type="pct"/>
            <w:tcBorders>
              <w:top w:val="single" w:sz="2" w:space="0" w:color="auto"/>
              <w:left w:val="single" w:sz="2" w:space="0" w:color="auto"/>
              <w:bottom w:val="single" w:sz="2" w:space="0" w:color="auto"/>
              <w:right w:val="single" w:sz="2" w:space="0" w:color="auto"/>
            </w:tcBorders>
          </w:tcPr>
          <w:p w14:paraId="704D991E" w14:textId="77777777" w:rsidR="0000646E" w:rsidRPr="0000646E" w:rsidRDefault="0000646E" w:rsidP="00AE3511">
            <w:pPr>
              <w:pStyle w:val="TAL"/>
              <w:keepNext w:val="0"/>
              <w:keepLines w:val="0"/>
              <w:rPr>
                <w:highlight w:val="lightGray"/>
              </w:rPr>
            </w:pPr>
          </w:p>
        </w:tc>
      </w:tr>
      <w:tr w:rsidR="0000646E" w:rsidRPr="0000646E" w14:paraId="2517AE5B"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2619DE47" w14:textId="77777777" w:rsidR="0000646E" w:rsidRPr="0000646E" w:rsidRDefault="0000646E" w:rsidP="00AE3511">
            <w:pPr>
              <w:pStyle w:val="TAL"/>
              <w:keepNext w:val="0"/>
              <w:keepLines w:val="0"/>
              <w:rPr>
                <w:highlight w:val="lightGray"/>
              </w:rPr>
            </w:pPr>
            <w:r w:rsidRPr="0000646E">
              <w:rPr>
                <w:highlight w:val="lightGray"/>
              </w:rPr>
              <w:t>Neighbouring cell</w:t>
            </w:r>
          </w:p>
        </w:tc>
        <w:tc>
          <w:tcPr>
            <w:tcW w:w="400" w:type="pct"/>
            <w:tcBorders>
              <w:top w:val="single" w:sz="2" w:space="0" w:color="auto"/>
              <w:left w:val="single" w:sz="2" w:space="0" w:color="auto"/>
              <w:bottom w:val="single" w:sz="2" w:space="0" w:color="auto"/>
              <w:right w:val="single" w:sz="2" w:space="0" w:color="auto"/>
            </w:tcBorders>
          </w:tcPr>
          <w:p w14:paraId="49711DF0"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396595B" w14:textId="77777777" w:rsidR="0000646E" w:rsidRPr="0000646E" w:rsidRDefault="0000646E" w:rsidP="00AE3511">
            <w:pPr>
              <w:pStyle w:val="TAC"/>
              <w:keepNext w:val="0"/>
              <w:keepLines w:val="0"/>
              <w:rPr>
                <w:highlight w:val="lightGray"/>
              </w:rPr>
            </w:pPr>
            <w:r w:rsidRPr="0000646E">
              <w:rPr>
                <w:highlight w:val="lightGray"/>
              </w:rPr>
              <w:t>Cell 2</w:t>
            </w:r>
          </w:p>
        </w:tc>
        <w:tc>
          <w:tcPr>
            <w:tcW w:w="1534" w:type="pct"/>
            <w:tcBorders>
              <w:top w:val="single" w:sz="2" w:space="0" w:color="auto"/>
              <w:left w:val="single" w:sz="2" w:space="0" w:color="auto"/>
              <w:bottom w:val="single" w:sz="2" w:space="0" w:color="auto"/>
              <w:right w:val="single" w:sz="2" w:space="0" w:color="auto"/>
            </w:tcBorders>
            <w:hideMark/>
          </w:tcPr>
          <w:p w14:paraId="09EEB162" w14:textId="77777777" w:rsidR="0000646E" w:rsidRPr="0000646E" w:rsidRDefault="0000646E" w:rsidP="00AE3511">
            <w:pPr>
              <w:pStyle w:val="TAL"/>
              <w:keepNext w:val="0"/>
              <w:keepLines w:val="0"/>
              <w:rPr>
                <w:highlight w:val="lightGray"/>
                <w:lang w:eastAsia="zh-CN"/>
              </w:rPr>
            </w:pPr>
            <w:r w:rsidRPr="0000646E">
              <w:rPr>
                <w:highlight w:val="lightGray"/>
                <w:lang w:eastAsia="zh-CN"/>
              </w:rPr>
              <w:t>Cell 2 is the candidate cell</w:t>
            </w:r>
          </w:p>
        </w:tc>
      </w:tr>
      <w:tr w:rsidR="0000646E" w:rsidRPr="0000646E" w14:paraId="65BA36A5"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888A3EA" w14:textId="77777777" w:rsidR="0000646E" w:rsidRPr="0000646E" w:rsidRDefault="0000646E" w:rsidP="00AE3511">
            <w:pPr>
              <w:pStyle w:val="TAL"/>
              <w:keepNext w:val="0"/>
              <w:keepLines w:val="0"/>
              <w:rPr>
                <w:highlight w:val="lightGray"/>
              </w:rPr>
            </w:pPr>
            <w:r w:rsidRPr="0000646E">
              <w:rPr>
                <w:highlight w:val="lightGray"/>
              </w:rPr>
              <w:t>RF Channel Number</w:t>
            </w:r>
          </w:p>
        </w:tc>
        <w:tc>
          <w:tcPr>
            <w:tcW w:w="400" w:type="pct"/>
            <w:tcBorders>
              <w:top w:val="single" w:sz="2" w:space="0" w:color="auto"/>
              <w:left w:val="single" w:sz="2" w:space="0" w:color="auto"/>
              <w:bottom w:val="single" w:sz="2" w:space="0" w:color="auto"/>
              <w:right w:val="single" w:sz="2" w:space="0" w:color="auto"/>
            </w:tcBorders>
          </w:tcPr>
          <w:p w14:paraId="4D050D17"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55D41753" w14:textId="77777777" w:rsidR="0000646E" w:rsidRPr="0000646E" w:rsidRDefault="0000646E" w:rsidP="00AE3511">
            <w:pPr>
              <w:spacing w:after="0"/>
              <w:jc w:val="center"/>
              <w:rPr>
                <w:rFonts w:ascii="Arial" w:hAnsi="Arial"/>
                <w:bCs/>
                <w:sz w:val="18"/>
                <w:highlight w:val="lightGray"/>
              </w:rPr>
            </w:pPr>
            <w:r w:rsidRPr="0000646E">
              <w:rPr>
                <w:rFonts w:ascii="Arial" w:hAnsi="Arial"/>
                <w:bCs/>
                <w:sz w:val="18"/>
                <w:highlight w:val="lightGray"/>
              </w:rPr>
              <w:t xml:space="preserve">1: Cell 1 </w:t>
            </w:r>
          </w:p>
          <w:p w14:paraId="448FC18A" w14:textId="77777777" w:rsidR="0000646E" w:rsidRPr="0000646E" w:rsidRDefault="0000646E" w:rsidP="00AE3511">
            <w:pPr>
              <w:pStyle w:val="TAC"/>
              <w:keepNext w:val="0"/>
              <w:keepLines w:val="0"/>
              <w:rPr>
                <w:highlight w:val="lightGray"/>
              </w:rPr>
            </w:pPr>
            <w:r w:rsidRPr="0000646E">
              <w:rPr>
                <w:bCs/>
                <w:highlight w:val="lightGray"/>
                <w:lang w:eastAsia="zh-CN"/>
              </w:rPr>
              <w:t>2:</w:t>
            </w:r>
            <w:r w:rsidRPr="0000646E">
              <w:rPr>
                <w:bCs/>
                <w:highlight w:val="lightGray"/>
              </w:rPr>
              <w:t xml:space="preserve"> Cell 2</w:t>
            </w:r>
          </w:p>
        </w:tc>
        <w:tc>
          <w:tcPr>
            <w:tcW w:w="1534" w:type="pct"/>
            <w:tcBorders>
              <w:top w:val="single" w:sz="2" w:space="0" w:color="auto"/>
              <w:left w:val="single" w:sz="2" w:space="0" w:color="auto"/>
              <w:bottom w:val="single" w:sz="2" w:space="0" w:color="auto"/>
              <w:right w:val="single" w:sz="2" w:space="0" w:color="auto"/>
            </w:tcBorders>
            <w:vAlign w:val="center"/>
          </w:tcPr>
          <w:p w14:paraId="5A00A4AC" w14:textId="77777777" w:rsidR="0000646E" w:rsidRPr="0000646E" w:rsidRDefault="0000646E" w:rsidP="00AE3511">
            <w:pPr>
              <w:pStyle w:val="TAL"/>
              <w:keepNext w:val="0"/>
              <w:keepLines w:val="0"/>
              <w:rPr>
                <w:highlight w:val="lightGray"/>
                <w:lang w:eastAsia="zh-CN"/>
              </w:rPr>
            </w:pPr>
          </w:p>
        </w:tc>
      </w:tr>
      <w:tr w:rsidR="0000646E" w:rsidRPr="0000646E" w14:paraId="30F773F2"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3CF41D1" w14:textId="77777777" w:rsidR="0000646E" w:rsidRPr="0000646E" w:rsidRDefault="0000646E" w:rsidP="00AE3511">
            <w:pPr>
              <w:pStyle w:val="TAL"/>
              <w:keepNext w:val="0"/>
              <w:keepLines w:val="0"/>
              <w:rPr>
                <w:highlight w:val="lightGray"/>
              </w:rPr>
            </w:pPr>
            <w:r w:rsidRPr="0000646E">
              <w:rPr>
                <w:rFonts w:cs="v4.2.0"/>
                <w:highlight w:val="lightGray"/>
              </w:rPr>
              <w:t>A3-Offset</w:t>
            </w:r>
          </w:p>
        </w:tc>
        <w:tc>
          <w:tcPr>
            <w:tcW w:w="400" w:type="pct"/>
            <w:tcBorders>
              <w:top w:val="single" w:sz="2" w:space="0" w:color="auto"/>
              <w:left w:val="single" w:sz="2" w:space="0" w:color="auto"/>
              <w:bottom w:val="single" w:sz="2" w:space="0" w:color="auto"/>
              <w:right w:val="single" w:sz="2" w:space="0" w:color="auto"/>
            </w:tcBorders>
            <w:hideMark/>
          </w:tcPr>
          <w:p w14:paraId="311CBBA7" w14:textId="77777777" w:rsidR="0000646E" w:rsidRPr="0000646E" w:rsidRDefault="0000646E" w:rsidP="00AE3511">
            <w:pPr>
              <w:pStyle w:val="TAC"/>
              <w:keepNext w:val="0"/>
              <w:keepLines w:val="0"/>
              <w:rPr>
                <w:highlight w:val="lightGray"/>
              </w:rPr>
            </w:pPr>
            <w:r w:rsidRPr="0000646E">
              <w:rPr>
                <w:highlight w:val="lightGray"/>
              </w:rP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657CF82" w14:textId="77777777" w:rsidR="0000646E" w:rsidRPr="0000646E" w:rsidRDefault="0000646E" w:rsidP="00AE3511">
            <w:pPr>
              <w:pStyle w:val="TAC"/>
              <w:keepNext w:val="0"/>
              <w:keepLines w:val="0"/>
              <w:rPr>
                <w:highlight w:val="lightGray"/>
              </w:rPr>
            </w:pPr>
            <w:r w:rsidRPr="0000646E">
              <w:rPr>
                <w:highlight w:val="lightGray"/>
              </w:rPr>
              <w:t>-15</w:t>
            </w:r>
          </w:p>
        </w:tc>
        <w:tc>
          <w:tcPr>
            <w:tcW w:w="1534" w:type="pct"/>
            <w:tcBorders>
              <w:top w:val="single" w:sz="2" w:space="0" w:color="auto"/>
              <w:left w:val="single" w:sz="2" w:space="0" w:color="auto"/>
              <w:bottom w:val="single" w:sz="2" w:space="0" w:color="auto"/>
              <w:right w:val="single" w:sz="2" w:space="0" w:color="auto"/>
            </w:tcBorders>
          </w:tcPr>
          <w:p w14:paraId="61C07FE6" w14:textId="77777777" w:rsidR="0000646E" w:rsidRPr="0000646E" w:rsidRDefault="0000646E" w:rsidP="00AE3511">
            <w:pPr>
              <w:pStyle w:val="TAL"/>
              <w:keepNext w:val="0"/>
              <w:keepLines w:val="0"/>
              <w:rPr>
                <w:highlight w:val="lightGray"/>
              </w:rPr>
            </w:pPr>
          </w:p>
        </w:tc>
      </w:tr>
      <w:tr w:rsidR="0000646E" w:rsidRPr="0000646E" w14:paraId="7B2D5111"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027D924" w14:textId="77777777" w:rsidR="0000646E" w:rsidRPr="0000646E" w:rsidRDefault="0000646E" w:rsidP="00AE3511">
            <w:pPr>
              <w:pStyle w:val="TAL"/>
              <w:keepNext w:val="0"/>
              <w:keepLines w:val="0"/>
              <w:rPr>
                <w:highlight w:val="lightGray"/>
              </w:rPr>
            </w:pPr>
            <w:r w:rsidRPr="0000646E">
              <w:rPr>
                <w:rFonts w:cs="v4.2.0"/>
                <w:highlight w:val="lightGray"/>
              </w:rPr>
              <w:t>Hysteresis</w:t>
            </w:r>
          </w:p>
        </w:tc>
        <w:tc>
          <w:tcPr>
            <w:tcW w:w="400" w:type="pct"/>
            <w:tcBorders>
              <w:top w:val="single" w:sz="2" w:space="0" w:color="auto"/>
              <w:left w:val="single" w:sz="2" w:space="0" w:color="auto"/>
              <w:bottom w:val="single" w:sz="2" w:space="0" w:color="auto"/>
              <w:right w:val="single" w:sz="2" w:space="0" w:color="auto"/>
            </w:tcBorders>
            <w:hideMark/>
          </w:tcPr>
          <w:p w14:paraId="33C205D5" w14:textId="77777777" w:rsidR="0000646E" w:rsidRPr="0000646E" w:rsidRDefault="0000646E" w:rsidP="00AE3511">
            <w:pPr>
              <w:pStyle w:val="TAC"/>
              <w:keepNext w:val="0"/>
              <w:keepLines w:val="0"/>
              <w:rPr>
                <w:highlight w:val="lightGray"/>
              </w:rPr>
            </w:pPr>
            <w:r w:rsidRPr="0000646E">
              <w:rPr>
                <w:highlight w:val="lightGray"/>
              </w:rP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566885B"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3989EBF1" w14:textId="77777777" w:rsidR="0000646E" w:rsidRPr="0000646E" w:rsidRDefault="0000646E" w:rsidP="00AE3511">
            <w:pPr>
              <w:pStyle w:val="TAL"/>
              <w:keepNext w:val="0"/>
              <w:keepLines w:val="0"/>
              <w:rPr>
                <w:highlight w:val="lightGray"/>
              </w:rPr>
            </w:pPr>
          </w:p>
        </w:tc>
      </w:tr>
      <w:tr w:rsidR="0000646E" w:rsidRPr="0000646E" w14:paraId="3CAE216E"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48BF52F" w14:textId="77777777" w:rsidR="0000646E" w:rsidRPr="0000646E" w:rsidRDefault="0000646E" w:rsidP="00AE3511">
            <w:pPr>
              <w:pStyle w:val="TAL"/>
              <w:keepNext w:val="0"/>
              <w:keepLines w:val="0"/>
              <w:rPr>
                <w:highlight w:val="lightGray"/>
              </w:rPr>
            </w:pPr>
            <w:r w:rsidRPr="0000646E">
              <w:rPr>
                <w:rFonts w:cs="v4.2.0"/>
                <w:highlight w:val="lightGray"/>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5849D73A" w14:textId="77777777" w:rsidR="0000646E" w:rsidRPr="0000646E" w:rsidRDefault="0000646E" w:rsidP="00AE3511">
            <w:pPr>
              <w:pStyle w:val="TAC"/>
              <w:keepNext w:val="0"/>
              <w:keepLines w:val="0"/>
              <w:rPr>
                <w:highlight w:val="lightGray"/>
              </w:rPr>
            </w:pPr>
            <w:r w:rsidRPr="0000646E">
              <w:rPr>
                <w:highlight w:val="lightGray"/>
              </w:rPr>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23D2AD08"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6444C107" w14:textId="77777777" w:rsidR="0000646E" w:rsidRPr="0000646E" w:rsidRDefault="0000646E" w:rsidP="00AE3511">
            <w:pPr>
              <w:pStyle w:val="TAL"/>
              <w:keepNext w:val="0"/>
              <w:keepLines w:val="0"/>
              <w:rPr>
                <w:highlight w:val="lightGray"/>
              </w:rPr>
            </w:pPr>
          </w:p>
        </w:tc>
      </w:tr>
      <w:tr w:rsidR="0000646E" w:rsidRPr="0000646E" w14:paraId="4848AFFF"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F454469" w14:textId="77777777" w:rsidR="0000646E" w:rsidRPr="0000646E" w:rsidRDefault="0000646E" w:rsidP="00AE3511">
            <w:pPr>
              <w:pStyle w:val="TAL"/>
              <w:keepNext w:val="0"/>
              <w:keepLines w:val="0"/>
              <w:rPr>
                <w:highlight w:val="lightGray"/>
              </w:rPr>
            </w:pPr>
            <w:r w:rsidRPr="0000646E">
              <w:rPr>
                <w:highlight w:val="lightGray"/>
              </w:rPr>
              <w:t>Filter coefficient</w:t>
            </w:r>
          </w:p>
        </w:tc>
        <w:tc>
          <w:tcPr>
            <w:tcW w:w="400" w:type="pct"/>
            <w:tcBorders>
              <w:top w:val="single" w:sz="2" w:space="0" w:color="auto"/>
              <w:left w:val="single" w:sz="2" w:space="0" w:color="auto"/>
              <w:bottom w:val="single" w:sz="2" w:space="0" w:color="auto"/>
              <w:right w:val="single" w:sz="2" w:space="0" w:color="auto"/>
            </w:tcBorders>
          </w:tcPr>
          <w:p w14:paraId="1F5E6CF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4877DFA"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hideMark/>
          </w:tcPr>
          <w:p w14:paraId="5CF89A6A" w14:textId="77777777" w:rsidR="0000646E" w:rsidRPr="0000646E" w:rsidRDefault="0000646E" w:rsidP="00AE3511">
            <w:pPr>
              <w:pStyle w:val="TAL"/>
              <w:keepNext w:val="0"/>
              <w:keepLines w:val="0"/>
              <w:rPr>
                <w:highlight w:val="lightGray"/>
              </w:rPr>
            </w:pPr>
            <w:r w:rsidRPr="0000646E">
              <w:rPr>
                <w:highlight w:val="lightGray"/>
              </w:rPr>
              <w:t>L3 filtering is not used</w:t>
            </w:r>
          </w:p>
        </w:tc>
      </w:tr>
      <w:tr w:rsidR="0000646E" w:rsidRPr="0000646E" w14:paraId="7AF67956"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7949B29" w14:textId="77777777" w:rsidR="0000646E" w:rsidRPr="0000646E" w:rsidRDefault="0000646E" w:rsidP="00AE3511">
            <w:pPr>
              <w:pStyle w:val="TAL"/>
              <w:keepNext w:val="0"/>
              <w:keepLines w:val="0"/>
              <w:rPr>
                <w:highlight w:val="lightGray"/>
              </w:rPr>
            </w:pPr>
            <w:r w:rsidRPr="0000646E">
              <w:rPr>
                <w:highlight w:val="lightGray"/>
              </w:rPr>
              <w:t>maxNrofRS-IndexesToReport</w:t>
            </w:r>
          </w:p>
        </w:tc>
        <w:tc>
          <w:tcPr>
            <w:tcW w:w="400" w:type="pct"/>
            <w:tcBorders>
              <w:top w:val="single" w:sz="2" w:space="0" w:color="auto"/>
              <w:left w:val="single" w:sz="2" w:space="0" w:color="auto"/>
              <w:bottom w:val="single" w:sz="2" w:space="0" w:color="auto"/>
              <w:right w:val="single" w:sz="2" w:space="0" w:color="auto"/>
            </w:tcBorders>
          </w:tcPr>
          <w:p w14:paraId="0B113F5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FB80FCD" w14:textId="77777777" w:rsidR="0000646E" w:rsidRPr="0000646E" w:rsidRDefault="0000646E" w:rsidP="00AE3511">
            <w:pPr>
              <w:pStyle w:val="TAC"/>
              <w:keepNext w:val="0"/>
              <w:keepLines w:val="0"/>
              <w:rPr>
                <w:highlight w:val="lightGray"/>
              </w:rPr>
            </w:pPr>
            <w:r w:rsidRPr="0000646E">
              <w:rPr>
                <w:highlight w:val="lightGray"/>
                <w:lang w:eastAsia="zh-CN"/>
              </w:rPr>
              <w:t>1</w:t>
            </w:r>
          </w:p>
        </w:tc>
        <w:tc>
          <w:tcPr>
            <w:tcW w:w="1534" w:type="pct"/>
            <w:tcBorders>
              <w:top w:val="single" w:sz="2" w:space="0" w:color="auto"/>
              <w:left w:val="single" w:sz="2" w:space="0" w:color="auto"/>
              <w:bottom w:val="single" w:sz="2" w:space="0" w:color="auto"/>
              <w:right w:val="single" w:sz="2" w:space="0" w:color="auto"/>
            </w:tcBorders>
          </w:tcPr>
          <w:p w14:paraId="4342F67A" w14:textId="77777777" w:rsidR="0000646E" w:rsidRPr="0000646E" w:rsidRDefault="0000646E" w:rsidP="00AE3511">
            <w:pPr>
              <w:pStyle w:val="TAL"/>
              <w:keepNext w:val="0"/>
              <w:keepLines w:val="0"/>
              <w:rPr>
                <w:highlight w:val="lightGray"/>
              </w:rPr>
            </w:pPr>
          </w:p>
        </w:tc>
      </w:tr>
      <w:tr w:rsidR="0000646E" w:rsidRPr="0000646E" w14:paraId="057F3EAF"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C99E255" w14:textId="77777777" w:rsidR="0000646E" w:rsidRPr="0000646E" w:rsidRDefault="0000646E" w:rsidP="00AE3511">
            <w:pPr>
              <w:pStyle w:val="TAL"/>
              <w:keepNext w:val="0"/>
              <w:keepLines w:val="0"/>
              <w:rPr>
                <w:highlight w:val="lightGray"/>
              </w:rPr>
            </w:pPr>
            <w:r w:rsidRPr="0000646E">
              <w:rPr>
                <w:highlight w:val="lightGray"/>
              </w:rPr>
              <w:t>includeBeamMeasurements</w:t>
            </w:r>
          </w:p>
        </w:tc>
        <w:tc>
          <w:tcPr>
            <w:tcW w:w="400" w:type="pct"/>
            <w:tcBorders>
              <w:top w:val="single" w:sz="2" w:space="0" w:color="auto"/>
              <w:left w:val="single" w:sz="2" w:space="0" w:color="auto"/>
              <w:bottom w:val="single" w:sz="2" w:space="0" w:color="auto"/>
              <w:right w:val="single" w:sz="2" w:space="0" w:color="auto"/>
            </w:tcBorders>
          </w:tcPr>
          <w:p w14:paraId="168CCE18"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32CB21D2" w14:textId="77777777" w:rsidR="0000646E" w:rsidRPr="0000646E" w:rsidRDefault="0000646E" w:rsidP="00AE3511">
            <w:pPr>
              <w:pStyle w:val="TAC"/>
              <w:keepNext w:val="0"/>
              <w:keepLines w:val="0"/>
              <w:rPr>
                <w:highlight w:val="lightGray"/>
              </w:rPr>
            </w:pPr>
            <w:r w:rsidRPr="0000646E">
              <w:rPr>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35DD4A7C" w14:textId="77777777" w:rsidR="0000646E" w:rsidRPr="0000646E" w:rsidRDefault="0000646E" w:rsidP="00AE3511">
            <w:pPr>
              <w:pStyle w:val="TAL"/>
              <w:keepNext w:val="0"/>
              <w:keepLines w:val="0"/>
              <w:rPr>
                <w:highlight w:val="lightGray"/>
              </w:rPr>
            </w:pPr>
          </w:p>
        </w:tc>
      </w:tr>
      <w:tr w:rsidR="0000646E" w:rsidRPr="0000646E" w14:paraId="3465DCAD"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D94658F" w14:textId="77777777" w:rsidR="0000646E" w:rsidRPr="0000646E" w:rsidRDefault="0000646E" w:rsidP="00AE3511">
            <w:pPr>
              <w:pStyle w:val="TAL"/>
              <w:keepNext w:val="0"/>
              <w:keepLines w:val="0"/>
              <w:rPr>
                <w:highlight w:val="lightGray"/>
              </w:rPr>
            </w:pPr>
            <w:r w:rsidRPr="0000646E">
              <w:rPr>
                <w:rFonts w:cs="Arial"/>
                <w:highlight w:val="lightGray"/>
              </w:rPr>
              <w:t>DRX</w:t>
            </w:r>
          </w:p>
        </w:tc>
        <w:tc>
          <w:tcPr>
            <w:tcW w:w="400" w:type="pct"/>
            <w:tcBorders>
              <w:top w:val="single" w:sz="2" w:space="0" w:color="auto"/>
              <w:left w:val="single" w:sz="2" w:space="0" w:color="auto"/>
              <w:bottom w:val="single" w:sz="2" w:space="0" w:color="auto"/>
              <w:right w:val="single" w:sz="2" w:space="0" w:color="auto"/>
            </w:tcBorders>
          </w:tcPr>
          <w:p w14:paraId="410922AC"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68406EA" w14:textId="77777777" w:rsidR="0000646E" w:rsidRPr="0000646E" w:rsidRDefault="0000646E" w:rsidP="00AE3511">
            <w:pPr>
              <w:pStyle w:val="TAC"/>
              <w:keepNext w:val="0"/>
              <w:keepLines w:val="0"/>
              <w:rPr>
                <w:highlight w:val="lightGray"/>
              </w:rPr>
            </w:pPr>
            <w:r w:rsidRPr="0000646E">
              <w:rPr>
                <w:highlight w:val="lightGray"/>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6209FE18" w14:textId="77777777" w:rsidR="0000646E" w:rsidRPr="0000646E" w:rsidRDefault="0000646E" w:rsidP="00AE3511">
            <w:pPr>
              <w:pStyle w:val="TAL"/>
              <w:keepNext w:val="0"/>
              <w:keepLines w:val="0"/>
              <w:rPr>
                <w:highlight w:val="lightGray"/>
              </w:rPr>
            </w:pPr>
            <w:r w:rsidRPr="0000646E">
              <w:rPr>
                <w:rFonts w:cs="Arial"/>
                <w:highlight w:val="lightGray"/>
              </w:rPr>
              <w:t>DRX is not used</w:t>
            </w:r>
          </w:p>
        </w:tc>
      </w:tr>
      <w:tr w:rsidR="0000646E" w:rsidRPr="0000646E" w14:paraId="031308AA"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CF9949" w14:textId="77777777" w:rsidR="0000646E" w:rsidRPr="0000646E" w:rsidRDefault="0000646E" w:rsidP="00AE3511">
            <w:pPr>
              <w:pStyle w:val="TAL"/>
              <w:keepNext w:val="0"/>
              <w:keepLines w:val="0"/>
              <w:rPr>
                <w:highlight w:val="lightGray"/>
              </w:rPr>
            </w:pPr>
            <w:r w:rsidRPr="0000646E">
              <w:rPr>
                <w:highlight w:val="lightGray"/>
              </w:rPr>
              <w:t>Time offset between cells</w:t>
            </w:r>
          </w:p>
        </w:tc>
        <w:tc>
          <w:tcPr>
            <w:tcW w:w="400" w:type="pct"/>
            <w:tcBorders>
              <w:top w:val="single" w:sz="2" w:space="0" w:color="auto"/>
              <w:left w:val="single" w:sz="2" w:space="0" w:color="auto"/>
              <w:bottom w:val="single" w:sz="2" w:space="0" w:color="auto"/>
              <w:right w:val="single" w:sz="2" w:space="0" w:color="auto"/>
            </w:tcBorders>
          </w:tcPr>
          <w:p w14:paraId="31386774" w14:textId="77777777" w:rsidR="0000646E" w:rsidRPr="0000646E" w:rsidRDefault="0000646E" w:rsidP="00AE3511">
            <w:pPr>
              <w:pStyle w:val="TAC"/>
              <w:keepNext w:val="0"/>
              <w:keepLines w:val="0"/>
              <w:rPr>
                <w:highlight w:val="lightGray"/>
              </w:rPr>
            </w:pPr>
          </w:p>
        </w:tc>
        <w:tc>
          <w:tcPr>
            <w:tcW w:w="652" w:type="pct"/>
            <w:tcBorders>
              <w:top w:val="single" w:sz="2" w:space="0" w:color="auto"/>
              <w:left w:val="single" w:sz="2" w:space="0" w:color="auto"/>
              <w:bottom w:val="single" w:sz="2" w:space="0" w:color="auto"/>
              <w:right w:val="single" w:sz="2" w:space="0" w:color="auto"/>
            </w:tcBorders>
            <w:hideMark/>
          </w:tcPr>
          <w:p w14:paraId="5BE59020" w14:textId="77777777" w:rsidR="0000646E" w:rsidRPr="0000646E" w:rsidRDefault="0000646E" w:rsidP="00AE3511">
            <w:pPr>
              <w:pStyle w:val="TAC"/>
              <w:keepNext w:val="0"/>
              <w:keepLines w:val="0"/>
              <w:rPr>
                <w:highlight w:val="lightGray"/>
              </w:rPr>
            </w:pPr>
            <w:r w:rsidRPr="0000646E">
              <w:rPr>
                <w:highlight w:val="lightGray"/>
              </w:rPr>
              <w:t xml:space="preserve">0.2 </w:t>
            </w:r>
            <w:r w:rsidRPr="0000646E">
              <w:rPr>
                <w:highlight w:val="lightGray"/>
              </w:rPr>
              <w:sym w:font="Symbol" w:char="F06D"/>
            </w:r>
            <w:r w:rsidRPr="0000646E">
              <w:rPr>
                <w:highlight w:val="lightGray"/>
              </w:rPr>
              <w:t>s</w:t>
            </w:r>
          </w:p>
        </w:tc>
        <w:tc>
          <w:tcPr>
            <w:tcW w:w="652" w:type="pct"/>
            <w:tcBorders>
              <w:top w:val="single" w:sz="2" w:space="0" w:color="auto"/>
              <w:left w:val="single" w:sz="2" w:space="0" w:color="auto"/>
              <w:bottom w:val="single" w:sz="2" w:space="0" w:color="auto"/>
              <w:right w:val="single" w:sz="2" w:space="0" w:color="auto"/>
            </w:tcBorders>
            <w:hideMark/>
          </w:tcPr>
          <w:p w14:paraId="10D7044E" w14:textId="77777777" w:rsidR="0000646E" w:rsidRPr="0000646E" w:rsidRDefault="0000646E" w:rsidP="00AE3511">
            <w:pPr>
              <w:pStyle w:val="TAC"/>
              <w:keepNext w:val="0"/>
              <w:keepLines w:val="0"/>
              <w:rPr>
                <w:highlight w:val="lightGray"/>
                <w:lang w:eastAsia="zh-CN"/>
              </w:rPr>
            </w:pPr>
            <w:r w:rsidRPr="0000646E">
              <w:rPr>
                <w:highlight w:val="lightGray"/>
                <w:lang w:eastAsia="zh-CN"/>
              </w:rPr>
              <w:t>2</w:t>
            </w:r>
            <w:r w:rsidRPr="0000646E">
              <w:rPr>
                <w:highlight w:val="lightGray"/>
              </w:rPr>
              <w:sym w:font="Symbol" w:char="F06D"/>
            </w:r>
            <w:r w:rsidRPr="0000646E">
              <w:rPr>
                <w:highlight w:val="lightGray"/>
              </w:rPr>
              <w:t>s</w:t>
            </w:r>
          </w:p>
        </w:tc>
        <w:tc>
          <w:tcPr>
            <w:tcW w:w="1534" w:type="pct"/>
            <w:tcBorders>
              <w:top w:val="single" w:sz="2" w:space="0" w:color="auto"/>
              <w:left w:val="single" w:sz="2" w:space="0" w:color="auto"/>
              <w:bottom w:val="single" w:sz="2" w:space="0" w:color="auto"/>
              <w:right w:val="single" w:sz="2" w:space="0" w:color="auto"/>
            </w:tcBorders>
            <w:hideMark/>
          </w:tcPr>
          <w:p w14:paraId="23CCCE4C" w14:textId="77777777" w:rsidR="0000646E" w:rsidRPr="0000646E" w:rsidRDefault="0000646E" w:rsidP="00AE3511">
            <w:pPr>
              <w:pStyle w:val="TAL"/>
              <w:keepNext w:val="0"/>
              <w:keepLines w:val="0"/>
              <w:rPr>
                <w:highlight w:val="lightGray"/>
              </w:rPr>
            </w:pPr>
            <w:r w:rsidRPr="0000646E">
              <w:rPr>
                <w:highlight w:val="lightGray"/>
              </w:rPr>
              <w:t>The timing of Cell 2 is later than the timing of Cell 1</w:t>
            </w:r>
          </w:p>
        </w:tc>
      </w:tr>
      <w:tr w:rsidR="0000646E" w:rsidRPr="0000646E" w14:paraId="2D7529A2" w14:textId="77777777" w:rsidTr="00AE3511">
        <w:trPr>
          <w:cantSplit/>
          <w:jc w:val="center"/>
        </w:trPr>
        <w:tc>
          <w:tcPr>
            <w:tcW w:w="842" w:type="pct"/>
            <w:vMerge w:val="restart"/>
            <w:tcBorders>
              <w:top w:val="single" w:sz="4" w:space="0" w:color="auto"/>
              <w:left w:val="single" w:sz="4" w:space="0" w:color="auto"/>
              <w:bottom w:val="nil"/>
              <w:right w:val="single" w:sz="4" w:space="0" w:color="auto"/>
            </w:tcBorders>
            <w:hideMark/>
          </w:tcPr>
          <w:p w14:paraId="0C400713" w14:textId="77777777" w:rsidR="0000646E" w:rsidRPr="0000646E" w:rsidRDefault="0000646E" w:rsidP="00AE3511">
            <w:pPr>
              <w:pStyle w:val="TAL"/>
              <w:keepNext w:val="0"/>
              <w:keepLines w:val="0"/>
              <w:rPr>
                <w:highlight w:val="lightGray"/>
              </w:rPr>
            </w:pPr>
            <w:r w:rsidRPr="0000646E">
              <w:rPr>
                <w:highlight w:val="lightGray"/>
              </w:rPr>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0F5C28EB" w14:textId="77777777" w:rsidR="0000646E" w:rsidRPr="0000646E" w:rsidRDefault="0000646E" w:rsidP="00AE3511">
            <w:pPr>
              <w:pStyle w:val="TAL"/>
              <w:keepNext w:val="0"/>
              <w:keepLines w:val="0"/>
              <w:rPr>
                <w:highlight w:val="lightGray"/>
              </w:rPr>
            </w:pPr>
            <w:r w:rsidRPr="0000646E">
              <w:rPr>
                <w:highlight w:val="lightGray"/>
              </w:rP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5D9A6EA4" w14:textId="77777777" w:rsidR="0000646E" w:rsidRPr="0000646E" w:rsidRDefault="0000646E" w:rsidP="00AE3511">
            <w:pPr>
              <w:pStyle w:val="TAC"/>
              <w:keepNext w:val="0"/>
              <w:keepLines w:val="0"/>
              <w:rPr>
                <w:highlight w:val="lightGray"/>
              </w:rPr>
            </w:pPr>
            <w:r w:rsidRPr="0000646E">
              <w:rPr>
                <w:highlight w:val="lightGray"/>
              </w:rP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08936BC6" w14:textId="77777777" w:rsidR="0000646E" w:rsidRPr="0000646E" w:rsidRDefault="0000646E" w:rsidP="00AE3511">
            <w:pPr>
              <w:pStyle w:val="TAC"/>
              <w:keepNext w:val="0"/>
              <w:keepLines w:val="0"/>
              <w:rPr>
                <w:highlight w:val="lightGray"/>
              </w:rPr>
            </w:pPr>
            <w:r w:rsidRPr="0000646E">
              <w:rPr>
                <w:highlight w:val="lightGray"/>
              </w:rPr>
              <w:t>320</w:t>
            </w:r>
          </w:p>
        </w:tc>
        <w:tc>
          <w:tcPr>
            <w:tcW w:w="1534" w:type="pct"/>
            <w:tcBorders>
              <w:top w:val="single" w:sz="2" w:space="0" w:color="auto"/>
              <w:left w:val="single" w:sz="2" w:space="0" w:color="auto"/>
              <w:bottom w:val="single" w:sz="2" w:space="0" w:color="auto"/>
              <w:right w:val="single" w:sz="2" w:space="0" w:color="auto"/>
            </w:tcBorders>
            <w:hideMark/>
          </w:tcPr>
          <w:p w14:paraId="1A9A532A" w14:textId="77777777" w:rsidR="0000646E" w:rsidRPr="0000646E" w:rsidRDefault="0000646E" w:rsidP="00AE3511">
            <w:pPr>
              <w:pStyle w:val="TAL"/>
              <w:keepNext w:val="0"/>
              <w:keepLines w:val="0"/>
              <w:rPr>
                <w:highlight w:val="lightGray"/>
              </w:rPr>
            </w:pPr>
            <w:r w:rsidRPr="0000646E">
              <w:rPr>
                <w:highlight w:val="lightGray"/>
              </w:rPr>
              <w:t>Periodic L1-RSRP reporting configured</w:t>
            </w:r>
          </w:p>
        </w:tc>
      </w:tr>
      <w:tr w:rsidR="0000646E" w:rsidRPr="0000646E" w14:paraId="74407C24" w14:textId="77777777" w:rsidTr="00AE351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02CAE83F" w14:textId="77777777" w:rsidR="0000646E" w:rsidRPr="0000646E" w:rsidRDefault="0000646E" w:rsidP="00AE3511">
            <w:pPr>
              <w:spacing w:after="0"/>
              <w:rPr>
                <w:rFonts w:ascii="Arial"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3D3C7BCC" w14:textId="77777777" w:rsidR="0000646E" w:rsidRPr="0000646E" w:rsidRDefault="0000646E" w:rsidP="00AE3511">
            <w:pPr>
              <w:pStyle w:val="TAL"/>
              <w:keepNext w:val="0"/>
              <w:keepLines w:val="0"/>
              <w:rPr>
                <w:highlight w:val="lightGray"/>
              </w:rPr>
            </w:pPr>
            <w:r w:rsidRPr="0000646E">
              <w:rPr>
                <w:highlight w:val="lightGray"/>
              </w:rPr>
              <w:t>nrOfReportedCells</w:t>
            </w:r>
          </w:p>
        </w:tc>
        <w:tc>
          <w:tcPr>
            <w:tcW w:w="400" w:type="pct"/>
            <w:tcBorders>
              <w:top w:val="single" w:sz="2" w:space="0" w:color="auto"/>
              <w:left w:val="single" w:sz="2" w:space="0" w:color="auto"/>
              <w:bottom w:val="single" w:sz="2" w:space="0" w:color="auto"/>
              <w:right w:val="single" w:sz="2" w:space="0" w:color="auto"/>
            </w:tcBorders>
          </w:tcPr>
          <w:p w14:paraId="546622D1"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6D52975F" w14:textId="77777777" w:rsidR="0000646E" w:rsidRPr="0000646E" w:rsidRDefault="0000646E" w:rsidP="00AE3511">
            <w:pPr>
              <w:pStyle w:val="TAC"/>
              <w:keepNext w:val="0"/>
              <w:keepLines w:val="0"/>
              <w:rPr>
                <w:highlight w:val="lightGray"/>
              </w:rPr>
            </w:pPr>
            <w:r w:rsidRPr="0000646E">
              <w:rPr>
                <w:highlight w:val="lightGray"/>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1486037D" w14:textId="77777777" w:rsidR="0000646E" w:rsidRPr="0000646E" w:rsidRDefault="0000646E" w:rsidP="00AE3511">
            <w:pPr>
              <w:pStyle w:val="TAL"/>
              <w:keepNext w:val="0"/>
              <w:keepLines w:val="0"/>
              <w:rPr>
                <w:highlight w:val="lightGray"/>
              </w:rPr>
            </w:pPr>
            <w:r w:rsidRPr="0000646E">
              <w:rPr>
                <w:highlight w:val="lightGray"/>
              </w:rPr>
              <w:t>Report candidate cell’s (Cell 2) L1-RSRP measurement results.</w:t>
            </w:r>
          </w:p>
        </w:tc>
      </w:tr>
      <w:tr w:rsidR="0000646E" w:rsidRPr="0000646E" w14:paraId="654DF755" w14:textId="77777777" w:rsidTr="00AE351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68E777F2" w14:textId="77777777" w:rsidR="0000646E" w:rsidRPr="0000646E" w:rsidRDefault="0000646E" w:rsidP="00AE3511">
            <w:pPr>
              <w:spacing w:after="0"/>
              <w:rPr>
                <w:rFonts w:ascii="Arial"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12F17D52" w14:textId="77777777" w:rsidR="0000646E" w:rsidRPr="0000646E" w:rsidRDefault="0000646E" w:rsidP="00AE3511">
            <w:pPr>
              <w:pStyle w:val="TAL"/>
              <w:keepNext w:val="0"/>
              <w:keepLines w:val="0"/>
              <w:rPr>
                <w:highlight w:val="lightGray"/>
              </w:rPr>
            </w:pPr>
            <w:r w:rsidRPr="0000646E">
              <w:rPr>
                <w:highlight w:val="lightGray"/>
              </w:rPr>
              <w:t>nrOfReportedRS-PerCell</w:t>
            </w:r>
          </w:p>
        </w:tc>
        <w:tc>
          <w:tcPr>
            <w:tcW w:w="400" w:type="pct"/>
            <w:tcBorders>
              <w:top w:val="single" w:sz="2" w:space="0" w:color="auto"/>
              <w:left w:val="single" w:sz="2" w:space="0" w:color="auto"/>
              <w:bottom w:val="single" w:sz="2" w:space="0" w:color="auto"/>
              <w:right w:val="single" w:sz="2" w:space="0" w:color="auto"/>
            </w:tcBorders>
          </w:tcPr>
          <w:p w14:paraId="556176AC"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712940E" w14:textId="77777777" w:rsidR="0000646E" w:rsidRPr="0000646E" w:rsidRDefault="0000646E" w:rsidP="00AE3511">
            <w:pPr>
              <w:pStyle w:val="TAC"/>
              <w:keepNext w:val="0"/>
              <w:keepLines w:val="0"/>
              <w:rPr>
                <w:highlight w:val="lightGray"/>
                <w:lang w:eastAsia="zh-CN"/>
              </w:rPr>
            </w:pPr>
            <w:r w:rsidRPr="0000646E">
              <w:rPr>
                <w:highlight w:val="lightGray"/>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3EC6A252" w14:textId="77777777" w:rsidR="0000646E" w:rsidRPr="0000646E" w:rsidRDefault="0000646E" w:rsidP="00AE3511">
            <w:pPr>
              <w:spacing w:after="0"/>
              <w:rPr>
                <w:rFonts w:ascii="Arial" w:hAnsi="Arial"/>
                <w:sz w:val="18"/>
                <w:highlight w:val="lightGray"/>
              </w:rPr>
            </w:pPr>
          </w:p>
        </w:tc>
      </w:tr>
      <w:tr w:rsidR="0000646E" w:rsidRPr="0000646E" w14:paraId="1FA5E033" w14:textId="77777777" w:rsidTr="00AE3511">
        <w:trPr>
          <w:cantSplit/>
          <w:jc w:val="center"/>
        </w:trPr>
        <w:tc>
          <w:tcPr>
            <w:tcW w:w="842" w:type="pct"/>
            <w:tcBorders>
              <w:top w:val="nil"/>
              <w:left w:val="single" w:sz="4" w:space="0" w:color="auto"/>
              <w:bottom w:val="single" w:sz="4" w:space="0" w:color="auto"/>
              <w:right w:val="single" w:sz="4" w:space="0" w:color="auto"/>
            </w:tcBorders>
          </w:tcPr>
          <w:p w14:paraId="7B166605" w14:textId="77777777" w:rsidR="0000646E" w:rsidRPr="0000646E" w:rsidRDefault="0000646E" w:rsidP="00AE3511">
            <w:pPr>
              <w:pStyle w:val="TAL"/>
              <w:keepNext w:val="0"/>
              <w:keepLines w:val="0"/>
              <w:rPr>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2554CE78" w14:textId="77777777" w:rsidR="0000646E" w:rsidRPr="0000646E" w:rsidRDefault="0000646E" w:rsidP="00AE3511">
            <w:pPr>
              <w:pStyle w:val="TAL"/>
              <w:keepNext w:val="0"/>
              <w:keepLines w:val="0"/>
              <w:rPr>
                <w:highlight w:val="lightGray"/>
              </w:rPr>
            </w:pPr>
            <w:r w:rsidRPr="0000646E">
              <w:rPr>
                <w:highlight w:val="lightGray"/>
              </w:rPr>
              <w:t>spCellInclusion</w:t>
            </w:r>
          </w:p>
        </w:tc>
        <w:tc>
          <w:tcPr>
            <w:tcW w:w="400" w:type="pct"/>
            <w:tcBorders>
              <w:top w:val="single" w:sz="2" w:space="0" w:color="auto"/>
              <w:left w:val="single" w:sz="2" w:space="0" w:color="auto"/>
              <w:bottom w:val="single" w:sz="2" w:space="0" w:color="auto"/>
              <w:right w:val="single" w:sz="2" w:space="0" w:color="auto"/>
            </w:tcBorders>
          </w:tcPr>
          <w:p w14:paraId="4181A6C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5E85B04" w14:textId="77777777" w:rsidR="0000646E" w:rsidRPr="0000646E" w:rsidRDefault="0000646E" w:rsidP="00AE3511">
            <w:pPr>
              <w:pStyle w:val="TAC"/>
              <w:keepNext w:val="0"/>
              <w:keepLines w:val="0"/>
              <w:rPr>
                <w:highlight w:val="lightGray"/>
                <w:lang w:eastAsia="zh-CN"/>
              </w:rPr>
            </w:pPr>
            <w:r w:rsidRPr="0000646E">
              <w:rPr>
                <w:highlight w:val="lightGray"/>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5DF874CE" w14:textId="77777777" w:rsidR="0000646E" w:rsidRPr="0000646E" w:rsidRDefault="0000646E" w:rsidP="00AE3511">
            <w:pPr>
              <w:spacing w:after="0"/>
              <w:rPr>
                <w:rFonts w:ascii="Arial" w:hAnsi="Arial"/>
                <w:sz w:val="18"/>
                <w:highlight w:val="lightGray"/>
              </w:rPr>
            </w:pPr>
          </w:p>
        </w:tc>
      </w:tr>
      <w:tr w:rsidR="0000646E" w:rsidRPr="0000646E" w14:paraId="2D5495C5"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3996C471" w14:textId="77777777" w:rsidR="0000646E" w:rsidRPr="0000646E" w:rsidRDefault="0000646E" w:rsidP="00AE3511">
            <w:pPr>
              <w:pStyle w:val="TAL"/>
              <w:keepNext w:val="0"/>
              <w:keepLines w:val="0"/>
              <w:rPr>
                <w:highlight w:val="lightGray"/>
                <w:lang w:eastAsia="zh-CN"/>
              </w:rPr>
            </w:pPr>
            <w:r w:rsidRPr="0000646E">
              <w:rPr>
                <w:highlight w:val="lightGray"/>
                <w:lang w:eastAsia="zh-CN"/>
              </w:rPr>
              <w:t>ltm-ConfigComplete</w:t>
            </w:r>
          </w:p>
        </w:tc>
        <w:tc>
          <w:tcPr>
            <w:tcW w:w="400" w:type="pct"/>
            <w:tcBorders>
              <w:top w:val="single" w:sz="2" w:space="0" w:color="auto"/>
              <w:left w:val="single" w:sz="2" w:space="0" w:color="auto"/>
              <w:bottom w:val="single" w:sz="2" w:space="0" w:color="auto"/>
              <w:right w:val="single" w:sz="2" w:space="0" w:color="auto"/>
            </w:tcBorders>
          </w:tcPr>
          <w:p w14:paraId="67FAFA91"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26B6C83" w14:textId="77777777" w:rsidR="0000646E" w:rsidRPr="0000646E" w:rsidRDefault="0000646E" w:rsidP="00AE3511">
            <w:pPr>
              <w:pStyle w:val="TAC"/>
              <w:keepNext w:val="0"/>
              <w:keepLines w:val="0"/>
              <w:rPr>
                <w:highlight w:val="lightGray"/>
                <w:lang w:eastAsia="zh-CN"/>
              </w:rPr>
            </w:pPr>
            <w:r w:rsidRPr="0000646E">
              <w:rPr>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0E2E9D48" w14:textId="77777777" w:rsidR="0000646E" w:rsidRPr="0000646E" w:rsidRDefault="0000646E" w:rsidP="00AE3511">
            <w:pPr>
              <w:pStyle w:val="TAL"/>
              <w:keepNext w:val="0"/>
              <w:keepLines w:val="0"/>
              <w:rPr>
                <w:rFonts w:cs="Arial"/>
                <w:highlight w:val="lightGray"/>
              </w:rPr>
            </w:pPr>
            <w:r w:rsidRPr="0000646E">
              <w:rPr>
                <w:rFonts w:cs="Arial"/>
                <w:highlight w:val="lightGray"/>
              </w:rPr>
              <w:t>Candidate cell’s configuration is complete configuration</w:t>
            </w:r>
          </w:p>
        </w:tc>
      </w:tr>
      <w:tr w:rsidR="0000646E" w:rsidRPr="0000646E" w14:paraId="2C4E1BE6"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1026C67" w14:textId="77777777" w:rsidR="0000646E" w:rsidRPr="0000646E" w:rsidRDefault="0000646E" w:rsidP="00AE3511">
            <w:pPr>
              <w:pStyle w:val="TAL"/>
              <w:keepNext w:val="0"/>
              <w:keepLines w:val="0"/>
              <w:rPr>
                <w:highlight w:val="lightGray"/>
              </w:rPr>
            </w:pPr>
            <w:r w:rsidRPr="0000646E">
              <w:rPr>
                <w:highlight w:val="lightGray"/>
              </w:rPr>
              <w:t>T1</w:t>
            </w:r>
          </w:p>
        </w:tc>
        <w:tc>
          <w:tcPr>
            <w:tcW w:w="400" w:type="pct"/>
            <w:tcBorders>
              <w:top w:val="single" w:sz="2" w:space="0" w:color="auto"/>
              <w:left w:val="single" w:sz="2" w:space="0" w:color="auto"/>
              <w:bottom w:val="single" w:sz="2" w:space="0" w:color="auto"/>
              <w:right w:val="single" w:sz="2" w:space="0" w:color="auto"/>
            </w:tcBorders>
            <w:hideMark/>
          </w:tcPr>
          <w:p w14:paraId="750569FB" w14:textId="77777777" w:rsidR="0000646E" w:rsidRPr="0000646E" w:rsidRDefault="0000646E" w:rsidP="00AE3511">
            <w:pPr>
              <w:pStyle w:val="TAC"/>
              <w:keepNext w:val="0"/>
              <w:keepLines w:val="0"/>
              <w:rPr>
                <w:highlight w:val="lightGray"/>
              </w:rPr>
            </w:pPr>
            <w:r w:rsidRPr="0000646E">
              <w:rPr>
                <w:highlight w:val="lightGray"/>
              </w:rP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6BBFB5B8" w14:textId="77777777" w:rsidR="0000646E" w:rsidRPr="0000646E" w:rsidRDefault="0000646E" w:rsidP="00AE3511">
            <w:pPr>
              <w:pStyle w:val="TAC"/>
              <w:keepNext w:val="0"/>
              <w:keepLines w:val="0"/>
              <w:rPr>
                <w:highlight w:val="lightGray"/>
                <w:lang w:eastAsia="zh-CN"/>
              </w:rPr>
            </w:pPr>
            <w:r w:rsidRPr="0000646E">
              <w:rPr>
                <w:highlight w:val="lightGray"/>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34AB57A5" w14:textId="77777777" w:rsidR="0000646E" w:rsidRPr="0000646E" w:rsidRDefault="0000646E" w:rsidP="00AE3511">
            <w:pPr>
              <w:pStyle w:val="TAL"/>
              <w:keepNext w:val="0"/>
              <w:keepLines w:val="0"/>
              <w:rPr>
                <w:highlight w:val="lightGray"/>
              </w:rPr>
            </w:pPr>
          </w:p>
        </w:tc>
      </w:tr>
      <w:tr w:rsidR="0000646E" w:rsidRPr="0000646E" w14:paraId="1B5E47D1"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B9120EB" w14:textId="77777777" w:rsidR="0000646E" w:rsidRPr="0000646E" w:rsidRDefault="0000646E" w:rsidP="00AE3511">
            <w:pPr>
              <w:pStyle w:val="TAL"/>
              <w:keepNext w:val="0"/>
              <w:keepLines w:val="0"/>
              <w:rPr>
                <w:highlight w:val="lightGray"/>
              </w:rPr>
            </w:pPr>
            <w:r w:rsidRPr="0000646E">
              <w:rPr>
                <w:highlight w:val="lightGray"/>
              </w:rPr>
              <w:t>T2</w:t>
            </w:r>
          </w:p>
        </w:tc>
        <w:tc>
          <w:tcPr>
            <w:tcW w:w="400" w:type="pct"/>
            <w:tcBorders>
              <w:top w:val="single" w:sz="2" w:space="0" w:color="auto"/>
              <w:left w:val="single" w:sz="2" w:space="0" w:color="auto"/>
              <w:bottom w:val="single" w:sz="2" w:space="0" w:color="auto"/>
              <w:right w:val="single" w:sz="2" w:space="0" w:color="auto"/>
            </w:tcBorders>
            <w:hideMark/>
          </w:tcPr>
          <w:p w14:paraId="19A8B376" w14:textId="77777777" w:rsidR="0000646E" w:rsidRPr="0000646E" w:rsidRDefault="0000646E" w:rsidP="00AE3511">
            <w:pPr>
              <w:pStyle w:val="TAC"/>
              <w:keepNext w:val="0"/>
              <w:keepLines w:val="0"/>
              <w:rPr>
                <w:highlight w:val="lightGray"/>
              </w:rPr>
            </w:pPr>
            <w:r w:rsidRPr="0000646E">
              <w:rPr>
                <w:highlight w:val="lightGray"/>
              </w:rP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77F97268" w14:textId="77777777" w:rsidR="0000646E" w:rsidRPr="0000646E" w:rsidRDefault="0000646E" w:rsidP="00AE3511">
            <w:pPr>
              <w:pStyle w:val="TAC"/>
              <w:keepNext w:val="0"/>
              <w:keepLines w:val="0"/>
              <w:rPr>
                <w:highlight w:val="lightGray"/>
              </w:rPr>
            </w:pPr>
            <w:r w:rsidRPr="0000646E">
              <w:rPr>
                <w:highlight w:val="lightGray"/>
              </w:rPr>
              <w:t xml:space="preserve"> </w:t>
            </w:r>
            <w:r w:rsidRPr="0000646E">
              <w:rPr>
                <w:highlight w:val="lightGray"/>
              </w:rPr>
              <w:sym w:font="Symbol" w:char="F0A3"/>
            </w:r>
            <w:r w:rsidRPr="0000646E">
              <w:rPr>
                <w:highlight w:val="lightGray"/>
              </w:rPr>
              <w:t>2</w:t>
            </w:r>
          </w:p>
        </w:tc>
        <w:tc>
          <w:tcPr>
            <w:tcW w:w="1534" w:type="pct"/>
            <w:tcBorders>
              <w:top w:val="single" w:sz="2" w:space="0" w:color="auto"/>
              <w:left w:val="single" w:sz="2" w:space="0" w:color="auto"/>
              <w:bottom w:val="single" w:sz="2" w:space="0" w:color="auto"/>
              <w:right w:val="single" w:sz="2" w:space="0" w:color="auto"/>
            </w:tcBorders>
          </w:tcPr>
          <w:p w14:paraId="37A6F6FE" w14:textId="77777777" w:rsidR="0000646E" w:rsidRPr="0000646E" w:rsidRDefault="0000646E" w:rsidP="00AE3511">
            <w:pPr>
              <w:pStyle w:val="TAL"/>
              <w:keepNext w:val="0"/>
              <w:keepLines w:val="0"/>
              <w:rPr>
                <w:highlight w:val="lightGray"/>
              </w:rPr>
            </w:pPr>
          </w:p>
        </w:tc>
      </w:tr>
    </w:tbl>
    <w:p w14:paraId="0AF5D2BA" w14:textId="77777777" w:rsidR="0000646E" w:rsidRPr="0000646E" w:rsidRDefault="0000646E" w:rsidP="0000646E">
      <w:pPr>
        <w:widowControl w:val="0"/>
        <w:rPr>
          <w:highlight w:val="lightGray"/>
        </w:rPr>
      </w:pPr>
    </w:p>
    <w:p w14:paraId="13A1ED15" w14:textId="77777777" w:rsidR="0000646E" w:rsidRPr="0000646E" w:rsidRDefault="0000646E" w:rsidP="0000646E">
      <w:pPr>
        <w:pStyle w:val="TH"/>
        <w:keepNext w:val="0"/>
        <w:keepLines w:val="0"/>
        <w:rPr>
          <w:highlight w:val="lightGray"/>
        </w:rPr>
      </w:pPr>
      <w:r w:rsidRPr="0000646E">
        <w:rPr>
          <w:highlight w:val="lightGray"/>
        </w:rPr>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00646E" w:rsidRPr="0000646E" w14:paraId="64CFFF78" w14:textId="77777777" w:rsidTr="00AE3511">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6110B5B" w14:textId="77777777" w:rsidR="0000646E" w:rsidRPr="0000646E" w:rsidRDefault="0000646E" w:rsidP="00AE3511">
            <w:pPr>
              <w:pStyle w:val="TAH"/>
              <w:keepNext w:val="0"/>
              <w:keepLines w:val="0"/>
              <w:rPr>
                <w:highlight w:val="lightGray"/>
              </w:rPr>
            </w:pPr>
            <w:r w:rsidRPr="0000646E">
              <w:rPr>
                <w:highlight w:val="lightGray"/>
              </w:rP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16ED7BE7" w14:textId="77777777" w:rsidR="0000646E" w:rsidRPr="0000646E" w:rsidRDefault="0000646E" w:rsidP="00AE3511">
            <w:pPr>
              <w:pStyle w:val="TAH"/>
              <w:keepNext w:val="0"/>
              <w:keepLines w:val="0"/>
              <w:rPr>
                <w:highlight w:val="lightGray"/>
              </w:rPr>
            </w:pPr>
            <w:r w:rsidRPr="0000646E">
              <w:rPr>
                <w:highlight w:val="lightGray"/>
              </w:rP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2FB6F83A" w14:textId="77777777" w:rsidR="0000646E" w:rsidRPr="0000646E" w:rsidRDefault="0000646E" w:rsidP="00AE3511">
            <w:pPr>
              <w:pStyle w:val="TAH"/>
              <w:keepNext w:val="0"/>
              <w:keepLines w:val="0"/>
              <w:rPr>
                <w:highlight w:val="lightGray"/>
              </w:rPr>
            </w:pPr>
            <w:r w:rsidRPr="0000646E">
              <w:rPr>
                <w:highlight w:val="lightGray"/>
              </w:rP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195DA276" w14:textId="77777777" w:rsidR="0000646E" w:rsidRPr="0000646E" w:rsidRDefault="0000646E" w:rsidP="00AE3511">
            <w:pPr>
              <w:pStyle w:val="TAH"/>
              <w:keepNext w:val="0"/>
              <w:keepLines w:val="0"/>
              <w:rPr>
                <w:highlight w:val="lightGray"/>
              </w:rPr>
            </w:pPr>
            <w:r w:rsidRPr="0000646E">
              <w:rPr>
                <w:highlight w:val="lightGray"/>
              </w:rPr>
              <w:t>Cell 1</w:t>
            </w:r>
          </w:p>
        </w:tc>
        <w:tc>
          <w:tcPr>
            <w:tcW w:w="943" w:type="pct"/>
            <w:tcBorders>
              <w:top w:val="single" w:sz="4" w:space="0" w:color="auto"/>
              <w:left w:val="single" w:sz="4" w:space="0" w:color="auto"/>
              <w:bottom w:val="single" w:sz="4" w:space="0" w:color="auto"/>
              <w:right w:val="single" w:sz="4" w:space="0" w:color="auto"/>
            </w:tcBorders>
            <w:hideMark/>
          </w:tcPr>
          <w:p w14:paraId="382E5718" w14:textId="77777777" w:rsidR="0000646E" w:rsidRPr="0000646E" w:rsidRDefault="0000646E" w:rsidP="00AE3511">
            <w:pPr>
              <w:pStyle w:val="TAH"/>
              <w:keepNext w:val="0"/>
              <w:keepLines w:val="0"/>
              <w:rPr>
                <w:rFonts w:eastAsia="PMingLiU"/>
                <w:highlight w:val="lightGray"/>
                <w:lang w:eastAsia="zh-TW"/>
              </w:rPr>
            </w:pPr>
            <w:r w:rsidRPr="0000646E">
              <w:rPr>
                <w:rFonts w:eastAsia="PMingLiU"/>
                <w:highlight w:val="lightGray"/>
                <w:lang w:eastAsia="zh-TW"/>
              </w:rPr>
              <w:t>Cell 2</w:t>
            </w:r>
          </w:p>
        </w:tc>
      </w:tr>
      <w:tr w:rsidR="0000646E" w:rsidRPr="0000646E" w14:paraId="2B366E2D"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A8890F0" w14:textId="77777777" w:rsidR="0000646E" w:rsidRPr="0000646E" w:rsidRDefault="0000646E" w:rsidP="00AE3511">
            <w:pPr>
              <w:pStyle w:val="TAL"/>
              <w:keepNext w:val="0"/>
              <w:keepLines w:val="0"/>
              <w:rPr>
                <w:highlight w:val="lightGray"/>
              </w:rPr>
            </w:pPr>
            <w:r w:rsidRPr="0000646E">
              <w:rPr>
                <w:highlight w:val="lightGray"/>
              </w:rPr>
              <w:t>SSB ARFCN</w:t>
            </w:r>
          </w:p>
        </w:tc>
        <w:tc>
          <w:tcPr>
            <w:tcW w:w="504" w:type="pct"/>
            <w:tcBorders>
              <w:top w:val="single" w:sz="4" w:space="0" w:color="auto"/>
              <w:left w:val="single" w:sz="4" w:space="0" w:color="auto"/>
              <w:bottom w:val="single" w:sz="4" w:space="0" w:color="auto"/>
              <w:right w:val="single" w:sz="4" w:space="0" w:color="auto"/>
            </w:tcBorders>
            <w:hideMark/>
          </w:tcPr>
          <w:p w14:paraId="042D01B6"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4DA75146"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26E5C013" w14:textId="77777777" w:rsidR="0000646E" w:rsidRPr="0000646E" w:rsidRDefault="0000646E" w:rsidP="00AE3511">
            <w:pPr>
              <w:pStyle w:val="TAC"/>
              <w:keepNext w:val="0"/>
              <w:keepLines w:val="0"/>
              <w:rPr>
                <w:highlight w:val="lightGray"/>
              </w:rPr>
            </w:pPr>
            <w:r w:rsidRPr="0000646E">
              <w:rPr>
                <w:highlight w:val="lightGray"/>
              </w:rPr>
              <w:t>freq1</w:t>
            </w:r>
          </w:p>
        </w:tc>
        <w:tc>
          <w:tcPr>
            <w:tcW w:w="943" w:type="pct"/>
            <w:tcBorders>
              <w:top w:val="single" w:sz="4" w:space="0" w:color="auto"/>
              <w:left w:val="single" w:sz="4" w:space="0" w:color="auto"/>
              <w:bottom w:val="single" w:sz="4" w:space="0" w:color="auto"/>
              <w:right w:val="single" w:sz="4" w:space="0" w:color="auto"/>
            </w:tcBorders>
            <w:hideMark/>
          </w:tcPr>
          <w:p w14:paraId="570663FB" w14:textId="77777777" w:rsidR="0000646E" w:rsidRPr="0000646E" w:rsidRDefault="0000646E" w:rsidP="00AE3511">
            <w:pPr>
              <w:pStyle w:val="TAC"/>
              <w:keepNext w:val="0"/>
              <w:keepLines w:val="0"/>
              <w:rPr>
                <w:rFonts w:eastAsia="PMingLiU"/>
                <w:highlight w:val="lightGray"/>
                <w:lang w:eastAsia="zh-TW"/>
              </w:rPr>
            </w:pPr>
            <w:r w:rsidRPr="0000646E">
              <w:rPr>
                <w:rFonts w:eastAsia="PMingLiU"/>
                <w:highlight w:val="lightGray"/>
                <w:lang w:eastAsia="zh-TW"/>
              </w:rPr>
              <w:t>freq2</w:t>
            </w:r>
          </w:p>
        </w:tc>
      </w:tr>
      <w:tr w:rsidR="0000646E" w:rsidRPr="0000646E" w14:paraId="366CBE6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22D6D97" w14:textId="77777777" w:rsidR="0000646E" w:rsidRPr="0000646E" w:rsidRDefault="0000646E" w:rsidP="00AE3511">
            <w:pPr>
              <w:pStyle w:val="TAL"/>
              <w:keepNext w:val="0"/>
              <w:keepLines w:val="0"/>
              <w:rPr>
                <w:highlight w:val="lightGray"/>
              </w:rPr>
            </w:pPr>
            <w:r w:rsidRPr="0000646E">
              <w:rPr>
                <w:highlight w:val="lightGray"/>
              </w:rPr>
              <w:t>Duplex mode</w:t>
            </w:r>
          </w:p>
        </w:tc>
        <w:tc>
          <w:tcPr>
            <w:tcW w:w="504" w:type="pct"/>
            <w:tcBorders>
              <w:top w:val="single" w:sz="4" w:space="0" w:color="auto"/>
              <w:left w:val="single" w:sz="4" w:space="0" w:color="auto"/>
              <w:bottom w:val="single" w:sz="4" w:space="0" w:color="auto"/>
              <w:right w:val="single" w:sz="4" w:space="0" w:color="auto"/>
            </w:tcBorders>
            <w:hideMark/>
          </w:tcPr>
          <w:p w14:paraId="03D2315F"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31BCB220"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F0A3A56" w14:textId="77777777" w:rsidR="0000646E" w:rsidRPr="0000646E" w:rsidRDefault="0000646E" w:rsidP="00AE3511">
            <w:pPr>
              <w:pStyle w:val="TAC"/>
              <w:keepNext w:val="0"/>
              <w:keepLines w:val="0"/>
              <w:rPr>
                <w:highlight w:val="lightGray"/>
              </w:rPr>
            </w:pPr>
            <w:r w:rsidRPr="0000646E">
              <w:rPr>
                <w:highlight w:val="lightGray"/>
              </w:rPr>
              <w:t>TDD</w:t>
            </w:r>
          </w:p>
        </w:tc>
      </w:tr>
      <w:tr w:rsidR="0000646E" w:rsidRPr="0000646E" w14:paraId="2C5CCF5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4D02725" w14:textId="77777777" w:rsidR="0000646E" w:rsidRPr="0000646E" w:rsidRDefault="0000646E" w:rsidP="00AE3511">
            <w:pPr>
              <w:pStyle w:val="TAL"/>
              <w:keepNext w:val="0"/>
              <w:keepLines w:val="0"/>
              <w:rPr>
                <w:highlight w:val="lightGray"/>
              </w:rPr>
            </w:pPr>
            <w:r w:rsidRPr="0000646E">
              <w:rPr>
                <w:highlight w:val="lightGray"/>
              </w:rP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407A67BF"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32EAD1CB"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757F368E" w14:textId="77777777" w:rsidR="0000646E" w:rsidRPr="0000646E" w:rsidRDefault="0000646E" w:rsidP="00AE3511">
            <w:pPr>
              <w:pStyle w:val="TAC"/>
              <w:keepNext w:val="0"/>
              <w:keepLines w:val="0"/>
              <w:rPr>
                <w:highlight w:val="lightGray"/>
              </w:rPr>
            </w:pPr>
            <w:r w:rsidRPr="0000646E">
              <w:rPr>
                <w:highlight w:val="lightGray"/>
              </w:rPr>
              <w:t>TDDConf.3.1</w:t>
            </w:r>
          </w:p>
        </w:tc>
      </w:tr>
      <w:tr w:rsidR="0000646E" w:rsidRPr="0000646E" w14:paraId="2CC04C3B"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7F89EEEC" w14:textId="77777777" w:rsidR="0000646E" w:rsidRPr="0000646E" w:rsidRDefault="0000646E" w:rsidP="00AE3511">
            <w:pPr>
              <w:pStyle w:val="TAL"/>
              <w:keepNext w:val="0"/>
              <w:keepLines w:val="0"/>
              <w:rPr>
                <w:highlight w:val="lightGray"/>
                <w:vertAlign w:val="subscript"/>
              </w:rPr>
            </w:pPr>
            <w:r w:rsidRPr="0000646E">
              <w:rPr>
                <w:highlight w:val="lightGray"/>
              </w:rPr>
              <w:t>BW</w:t>
            </w:r>
            <w:r w:rsidRPr="0000646E">
              <w:rPr>
                <w:highlight w:val="lightGray"/>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699FE325"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hideMark/>
          </w:tcPr>
          <w:p w14:paraId="35D9F5C2" w14:textId="77777777" w:rsidR="0000646E" w:rsidRPr="0000646E" w:rsidRDefault="0000646E" w:rsidP="00AE3511">
            <w:pPr>
              <w:pStyle w:val="TAC"/>
              <w:keepNext w:val="0"/>
              <w:keepLines w:val="0"/>
              <w:rPr>
                <w:highlight w:val="lightGray"/>
              </w:rPr>
            </w:pPr>
            <w:r w:rsidRPr="0000646E">
              <w:rPr>
                <w:highlight w:val="lightGray"/>
              </w:rP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05B5DBDC" w14:textId="77777777" w:rsidR="0000646E" w:rsidRPr="0000646E" w:rsidRDefault="0000646E" w:rsidP="00AE3511">
            <w:pPr>
              <w:pStyle w:val="TAC"/>
              <w:keepNext w:val="0"/>
              <w:keepLines w:val="0"/>
              <w:rPr>
                <w:highlight w:val="lightGray"/>
              </w:rPr>
            </w:pPr>
            <w:r w:rsidRPr="0000646E">
              <w:rPr>
                <w:highlight w:val="lightGray"/>
              </w:rPr>
              <w:t>100: N</w:t>
            </w:r>
            <w:r w:rsidRPr="0000646E">
              <w:rPr>
                <w:highlight w:val="lightGray"/>
                <w:vertAlign w:val="subscript"/>
              </w:rPr>
              <w:t>PRB,c</w:t>
            </w:r>
            <w:r w:rsidRPr="0000646E">
              <w:rPr>
                <w:highlight w:val="lightGray"/>
              </w:rPr>
              <w:t xml:space="preserve"> = 66</w:t>
            </w:r>
          </w:p>
        </w:tc>
      </w:tr>
      <w:tr w:rsidR="0000646E" w:rsidRPr="0000646E" w14:paraId="5CA0E0E8"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8394DF2" w14:textId="77777777" w:rsidR="0000646E" w:rsidRPr="0000646E" w:rsidRDefault="0000646E" w:rsidP="00AE3511">
            <w:pPr>
              <w:pStyle w:val="TAL"/>
              <w:keepNext w:val="0"/>
              <w:keepLines w:val="0"/>
              <w:rPr>
                <w:highlight w:val="lightGray"/>
              </w:rPr>
            </w:pPr>
            <w:r w:rsidRPr="0000646E">
              <w:rPr>
                <w:rFonts w:cs="Arial"/>
                <w:highlight w:val="lightGray"/>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797026EF" w14:textId="77777777" w:rsidR="0000646E" w:rsidRPr="0000646E" w:rsidRDefault="0000646E" w:rsidP="00AE3511">
            <w:pPr>
              <w:pStyle w:val="TAC"/>
              <w:keepNext w:val="0"/>
              <w:keepLines w:val="0"/>
              <w:rPr>
                <w:highlight w:val="lightGray"/>
              </w:rPr>
            </w:pPr>
            <w:r w:rsidRPr="0000646E">
              <w:rPr>
                <w:rFonts w:cs="Arial"/>
                <w:highlight w:val="lightGray"/>
              </w:rPr>
              <w:t>1~2</w:t>
            </w:r>
          </w:p>
        </w:tc>
        <w:tc>
          <w:tcPr>
            <w:tcW w:w="670" w:type="pct"/>
            <w:tcBorders>
              <w:top w:val="single" w:sz="4" w:space="0" w:color="auto"/>
              <w:left w:val="single" w:sz="4" w:space="0" w:color="auto"/>
              <w:bottom w:val="single" w:sz="4" w:space="0" w:color="auto"/>
              <w:right w:val="single" w:sz="4" w:space="0" w:color="auto"/>
            </w:tcBorders>
            <w:vAlign w:val="center"/>
          </w:tcPr>
          <w:p w14:paraId="5E929FD9"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A0B3FF1" w14:textId="77777777" w:rsidR="0000646E" w:rsidRPr="0000646E" w:rsidRDefault="0000646E" w:rsidP="00AE3511">
            <w:pPr>
              <w:pStyle w:val="TAC"/>
              <w:keepNext w:val="0"/>
              <w:keepLines w:val="0"/>
              <w:rPr>
                <w:rFonts w:cs="Arial"/>
                <w:highlight w:val="lightGray"/>
              </w:rPr>
            </w:pPr>
            <w:r w:rsidRPr="0000646E">
              <w:rPr>
                <w:rFonts w:cs="Arial"/>
                <w:highlight w:val="lightGray"/>
              </w:rPr>
              <w:t>66</w:t>
            </w:r>
          </w:p>
        </w:tc>
      </w:tr>
      <w:tr w:rsidR="0000646E" w:rsidRPr="0000646E" w14:paraId="2D605072"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2E114C0" w14:textId="77777777" w:rsidR="0000646E" w:rsidRPr="0000646E" w:rsidRDefault="0000646E" w:rsidP="00AE3511">
            <w:pPr>
              <w:pStyle w:val="TAL"/>
              <w:keepNext w:val="0"/>
              <w:keepLines w:val="0"/>
              <w:rPr>
                <w:rFonts w:cs="Arial"/>
                <w:highlight w:val="lightGray"/>
              </w:rPr>
            </w:pPr>
            <w:r w:rsidRPr="0000646E">
              <w:rPr>
                <w:rFonts w:cs="Arial"/>
                <w:highlight w:val="lightGray"/>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2FE5D5E1" w14:textId="77777777" w:rsidR="0000646E" w:rsidRPr="0000646E" w:rsidRDefault="0000646E" w:rsidP="00AE3511">
            <w:pPr>
              <w:pStyle w:val="TAC"/>
              <w:keepNext w:val="0"/>
              <w:keepLines w:val="0"/>
              <w:rPr>
                <w:rFonts w:cs="Arial"/>
                <w:highlight w:val="lightGray"/>
              </w:rPr>
            </w:pPr>
            <w:r w:rsidRPr="0000646E">
              <w:rPr>
                <w:rFonts w:cs="Arial"/>
                <w:highlight w:val="lightGray"/>
              </w:rPr>
              <w:t>1~</w:t>
            </w:r>
            <w:r w:rsidRPr="0000646E">
              <w:rPr>
                <w:rFonts w:cs="Arial"/>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1F4AE132"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6AE0772" w14:textId="77777777" w:rsidR="0000646E" w:rsidRPr="0000646E" w:rsidRDefault="0000646E" w:rsidP="00AE3511">
            <w:pPr>
              <w:pStyle w:val="TAC"/>
              <w:keepNext w:val="0"/>
              <w:keepLines w:val="0"/>
              <w:rPr>
                <w:rFonts w:cs="Arial"/>
                <w:highlight w:val="lightGray"/>
              </w:rPr>
            </w:pPr>
            <w:r w:rsidRPr="0000646E">
              <w:rPr>
                <w:rFonts w:eastAsia="PMingLiU" w:cs="Arial"/>
                <w:highlight w:val="lightGray"/>
                <w:lang w:eastAsia="zh-TW"/>
              </w:rPr>
              <w:t>120</w:t>
            </w:r>
          </w:p>
        </w:tc>
      </w:tr>
      <w:tr w:rsidR="0000646E" w:rsidRPr="0000646E" w14:paraId="03BD0964"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2FAE972" w14:textId="77777777" w:rsidR="0000646E" w:rsidRPr="0000646E" w:rsidRDefault="0000646E" w:rsidP="00AE3511">
            <w:pPr>
              <w:pStyle w:val="TAL"/>
              <w:keepNext w:val="0"/>
              <w:keepLines w:val="0"/>
              <w:rPr>
                <w:rFonts w:cs="Arial"/>
                <w:highlight w:val="lightGray"/>
              </w:rPr>
            </w:pPr>
            <w:r w:rsidRPr="0000646E">
              <w:rPr>
                <w:rFonts w:cs="Arial"/>
                <w:highlight w:val="lightGray"/>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4EDAB7EB" w14:textId="77777777" w:rsidR="0000646E" w:rsidRPr="0000646E" w:rsidRDefault="0000646E" w:rsidP="00AE3511">
            <w:pPr>
              <w:pStyle w:val="TAC"/>
              <w:keepNext w:val="0"/>
              <w:keepLines w:val="0"/>
              <w:rPr>
                <w:rFonts w:cs="Arial"/>
                <w:highlight w:val="lightGray"/>
              </w:rPr>
            </w:pPr>
            <w:r w:rsidRPr="0000646E">
              <w:rPr>
                <w:rFonts w:cs="Arial"/>
                <w:highlight w:val="lightGray"/>
              </w:rPr>
              <w:t>1~</w:t>
            </w:r>
            <w:r w:rsidRPr="0000646E">
              <w:rPr>
                <w:rFonts w:cs="Arial"/>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37CE95BA"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0B52D4DE" w14:textId="77777777" w:rsidR="0000646E" w:rsidRPr="0000646E" w:rsidRDefault="0000646E" w:rsidP="00AE3511">
            <w:pPr>
              <w:pStyle w:val="TAC"/>
              <w:keepNext w:val="0"/>
              <w:keepLines w:val="0"/>
              <w:rPr>
                <w:rFonts w:cs="Arial"/>
                <w:highlight w:val="lightGray"/>
              </w:rPr>
            </w:pPr>
            <w:r w:rsidRPr="0000646E">
              <w:rPr>
                <w:rFonts w:eastAsia="PMingLiU" w:cs="Arial"/>
                <w:highlight w:val="lightGray"/>
                <w:lang w:eastAsia="zh-TW"/>
              </w:rPr>
              <w:t>120</w:t>
            </w:r>
          </w:p>
        </w:tc>
      </w:tr>
      <w:tr w:rsidR="0000646E" w:rsidRPr="0000646E" w14:paraId="2C1A82B6"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61DF269" w14:textId="77777777" w:rsidR="0000646E" w:rsidRPr="0000646E" w:rsidRDefault="0000646E" w:rsidP="00AE3511">
            <w:pPr>
              <w:pStyle w:val="TAL"/>
              <w:keepNext w:val="0"/>
              <w:keepLines w:val="0"/>
              <w:rPr>
                <w:highlight w:val="lightGray"/>
              </w:rPr>
            </w:pPr>
            <w:r w:rsidRPr="0000646E">
              <w:rPr>
                <w:highlight w:val="lightGray"/>
              </w:rP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45E958A5"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23FA9C1E"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6043ED22" w14:textId="77777777" w:rsidR="0000646E" w:rsidRPr="0000646E" w:rsidRDefault="0000646E" w:rsidP="00AE3511">
            <w:pPr>
              <w:pStyle w:val="TAC"/>
              <w:keepNext w:val="0"/>
              <w:keepLines w:val="0"/>
              <w:rPr>
                <w:highlight w:val="lightGray"/>
              </w:rPr>
            </w:pPr>
            <w:r w:rsidRPr="0000646E">
              <w:rPr>
                <w:highlight w:val="lightGray"/>
              </w:rPr>
              <w:t>SR.3.2 TDD</w:t>
            </w:r>
          </w:p>
        </w:tc>
        <w:tc>
          <w:tcPr>
            <w:tcW w:w="943" w:type="pct"/>
            <w:tcBorders>
              <w:top w:val="single" w:sz="4" w:space="0" w:color="auto"/>
              <w:left w:val="single" w:sz="4" w:space="0" w:color="auto"/>
              <w:bottom w:val="single" w:sz="4" w:space="0" w:color="auto"/>
              <w:right w:val="single" w:sz="4" w:space="0" w:color="auto"/>
            </w:tcBorders>
            <w:hideMark/>
          </w:tcPr>
          <w:p w14:paraId="28ED2112"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6B37750B"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10154B6C"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1BFB36C4"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F70D074"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75F99E0C" w14:textId="77777777" w:rsidR="0000646E" w:rsidRPr="0000646E" w:rsidRDefault="0000646E" w:rsidP="00AE3511">
            <w:pPr>
              <w:pStyle w:val="TAC"/>
              <w:keepNext w:val="0"/>
              <w:keepLines w:val="0"/>
              <w:rPr>
                <w:highlight w:val="lightGray"/>
              </w:rPr>
            </w:pPr>
            <w:r w:rsidRPr="0000646E">
              <w:rPr>
                <w:rFonts w:cs="Arial"/>
                <w:highlight w:val="lightGray"/>
              </w:rPr>
              <w:t>SR.3.3 TDD</w:t>
            </w:r>
          </w:p>
        </w:tc>
        <w:tc>
          <w:tcPr>
            <w:tcW w:w="943" w:type="pct"/>
            <w:tcBorders>
              <w:top w:val="single" w:sz="4" w:space="0" w:color="auto"/>
              <w:left w:val="single" w:sz="4" w:space="0" w:color="auto"/>
              <w:bottom w:val="single" w:sz="4" w:space="0" w:color="auto"/>
              <w:right w:val="single" w:sz="4" w:space="0" w:color="auto"/>
            </w:tcBorders>
            <w:hideMark/>
          </w:tcPr>
          <w:p w14:paraId="04311D23"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5825535D"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9922314" w14:textId="77777777" w:rsidR="0000646E" w:rsidRPr="0000646E" w:rsidRDefault="0000646E" w:rsidP="00AE3511">
            <w:pPr>
              <w:pStyle w:val="TAL"/>
              <w:keepNext w:val="0"/>
              <w:keepLines w:val="0"/>
              <w:rPr>
                <w:highlight w:val="lightGray"/>
              </w:rPr>
            </w:pPr>
            <w:r w:rsidRPr="0000646E">
              <w:rPr>
                <w:highlight w:val="lightGray"/>
              </w:rP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06588851"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0D723AEF"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24B9C71" w14:textId="77777777" w:rsidR="0000646E" w:rsidRPr="0000646E" w:rsidRDefault="0000646E" w:rsidP="00AE3511">
            <w:pPr>
              <w:pStyle w:val="TAC"/>
              <w:keepNext w:val="0"/>
              <w:keepLines w:val="0"/>
              <w:rPr>
                <w:highlight w:val="lightGray"/>
              </w:rPr>
            </w:pPr>
            <w:r w:rsidRPr="0000646E">
              <w:rPr>
                <w:highlight w:val="lightGray"/>
              </w:rPr>
              <w:t>CR.3.1 TDD</w:t>
            </w:r>
          </w:p>
        </w:tc>
        <w:tc>
          <w:tcPr>
            <w:tcW w:w="943" w:type="pct"/>
            <w:tcBorders>
              <w:top w:val="single" w:sz="4" w:space="0" w:color="auto"/>
              <w:left w:val="single" w:sz="4" w:space="0" w:color="auto"/>
              <w:bottom w:val="single" w:sz="4" w:space="0" w:color="auto"/>
              <w:right w:val="single" w:sz="4" w:space="0" w:color="auto"/>
            </w:tcBorders>
            <w:hideMark/>
          </w:tcPr>
          <w:p w14:paraId="59BD8F0A"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77EBDE45"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AFC03BC"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2127FAD2"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5CE149F"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DF9D26F" w14:textId="77777777" w:rsidR="0000646E" w:rsidRPr="0000646E" w:rsidRDefault="0000646E" w:rsidP="00AE3511">
            <w:pPr>
              <w:pStyle w:val="TAC"/>
              <w:keepNext w:val="0"/>
              <w:keepLines w:val="0"/>
              <w:rPr>
                <w:highlight w:val="lightGray"/>
              </w:rPr>
            </w:pPr>
            <w:r w:rsidRPr="0000646E">
              <w:rPr>
                <w:rFonts w:cs="Arial"/>
                <w:highlight w:val="lightGray"/>
              </w:rPr>
              <w:t>CR.3.2 TDD</w:t>
            </w:r>
          </w:p>
        </w:tc>
        <w:tc>
          <w:tcPr>
            <w:tcW w:w="943" w:type="pct"/>
            <w:tcBorders>
              <w:top w:val="single" w:sz="4" w:space="0" w:color="auto"/>
              <w:left w:val="single" w:sz="4" w:space="0" w:color="auto"/>
              <w:bottom w:val="single" w:sz="4" w:space="0" w:color="auto"/>
              <w:right w:val="single" w:sz="4" w:space="0" w:color="auto"/>
            </w:tcBorders>
            <w:hideMark/>
          </w:tcPr>
          <w:p w14:paraId="140AA86B"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39AA3A61"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2EBAEF42" w14:textId="77777777" w:rsidR="0000646E" w:rsidRPr="0000646E" w:rsidRDefault="0000646E" w:rsidP="00AE3511">
            <w:pPr>
              <w:pStyle w:val="TAL"/>
              <w:keepNext w:val="0"/>
              <w:keepLines w:val="0"/>
              <w:rPr>
                <w:highlight w:val="lightGray"/>
              </w:rPr>
            </w:pPr>
            <w:r w:rsidRPr="0000646E">
              <w:rPr>
                <w:highlight w:val="lightGray"/>
              </w:rP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547989EC"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55ACFF7F"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68D28007" w14:textId="77777777" w:rsidR="0000646E" w:rsidRPr="0000646E" w:rsidRDefault="0000646E" w:rsidP="00AE3511">
            <w:pPr>
              <w:pStyle w:val="TAC"/>
              <w:keepNext w:val="0"/>
              <w:keepLines w:val="0"/>
              <w:rPr>
                <w:highlight w:val="lightGray"/>
              </w:rPr>
            </w:pPr>
            <w:r w:rsidRPr="0000646E">
              <w:rPr>
                <w:highlight w:val="lightGray"/>
              </w:rPr>
              <w:t>CCR.3.1 TDD</w:t>
            </w:r>
          </w:p>
        </w:tc>
        <w:tc>
          <w:tcPr>
            <w:tcW w:w="943" w:type="pct"/>
            <w:tcBorders>
              <w:top w:val="single" w:sz="4" w:space="0" w:color="auto"/>
              <w:left w:val="single" w:sz="4" w:space="0" w:color="auto"/>
              <w:bottom w:val="single" w:sz="4" w:space="0" w:color="auto"/>
              <w:right w:val="single" w:sz="4" w:space="0" w:color="auto"/>
            </w:tcBorders>
            <w:hideMark/>
          </w:tcPr>
          <w:p w14:paraId="6E868506"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7C0059E6"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528E772D"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3E7ECE51"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1BDD285"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A41EAAC" w14:textId="77777777" w:rsidR="0000646E" w:rsidRPr="0000646E" w:rsidRDefault="0000646E" w:rsidP="00AE3511">
            <w:pPr>
              <w:pStyle w:val="TAC"/>
              <w:keepNext w:val="0"/>
              <w:keepLines w:val="0"/>
              <w:rPr>
                <w:highlight w:val="lightGray"/>
              </w:rPr>
            </w:pPr>
            <w:r w:rsidRPr="0000646E">
              <w:rPr>
                <w:rFonts w:cs="Arial"/>
                <w:highlight w:val="lightGray"/>
              </w:rPr>
              <w:t>CCR.3.7 TDD</w:t>
            </w:r>
          </w:p>
        </w:tc>
        <w:tc>
          <w:tcPr>
            <w:tcW w:w="943" w:type="pct"/>
            <w:tcBorders>
              <w:top w:val="single" w:sz="4" w:space="0" w:color="auto"/>
              <w:left w:val="single" w:sz="4" w:space="0" w:color="auto"/>
              <w:bottom w:val="single" w:sz="4" w:space="0" w:color="auto"/>
              <w:right w:val="single" w:sz="4" w:space="0" w:color="auto"/>
            </w:tcBorders>
            <w:hideMark/>
          </w:tcPr>
          <w:p w14:paraId="1DD47E5C"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0EFD586B" w14:textId="77777777" w:rsidTr="00AE3511">
        <w:trPr>
          <w:jc w:val="center"/>
        </w:trPr>
        <w:tc>
          <w:tcPr>
            <w:tcW w:w="1938" w:type="pct"/>
            <w:tcBorders>
              <w:top w:val="single" w:sz="4" w:space="0" w:color="auto"/>
              <w:left w:val="single" w:sz="4" w:space="0" w:color="auto"/>
              <w:bottom w:val="nil"/>
              <w:right w:val="single" w:sz="4" w:space="0" w:color="auto"/>
            </w:tcBorders>
            <w:hideMark/>
          </w:tcPr>
          <w:p w14:paraId="3485BB86" w14:textId="77777777" w:rsidR="0000646E" w:rsidRPr="0000646E" w:rsidRDefault="0000646E" w:rsidP="00AE3511">
            <w:pPr>
              <w:pStyle w:val="TAL"/>
              <w:keepNext w:val="0"/>
              <w:keepLines w:val="0"/>
              <w:rPr>
                <w:highlight w:val="lightGray"/>
              </w:rPr>
            </w:pPr>
            <w:r w:rsidRPr="0000646E">
              <w:rPr>
                <w:highlight w:val="lightGray"/>
              </w:rPr>
              <w:lastRenderedPageBreak/>
              <w:t>SSB configuration</w:t>
            </w:r>
          </w:p>
        </w:tc>
        <w:tc>
          <w:tcPr>
            <w:tcW w:w="504" w:type="pct"/>
            <w:tcBorders>
              <w:top w:val="single" w:sz="4" w:space="0" w:color="auto"/>
              <w:left w:val="single" w:sz="4" w:space="0" w:color="auto"/>
              <w:bottom w:val="single" w:sz="4" w:space="0" w:color="auto"/>
              <w:right w:val="single" w:sz="4" w:space="0" w:color="auto"/>
            </w:tcBorders>
            <w:hideMark/>
          </w:tcPr>
          <w:p w14:paraId="0977DDF9"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568B4836"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385E26A5" w14:textId="77777777" w:rsidR="0000646E" w:rsidRPr="0000646E" w:rsidRDefault="0000646E" w:rsidP="00AE3511">
            <w:pPr>
              <w:pStyle w:val="TAC"/>
              <w:keepNext w:val="0"/>
              <w:keepLines w:val="0"/>
              <w:rPr>
                <w:highlight w:val="lightGray"/>
              </w:rPr>
            </w:pPr>
            <w:r w:rsidRPr="0000646E">
              <w:rPr>
                <w:highlight w:val="lightGray"/>
              </w:rPr>
              <w:t>SSB.3 FR2</w:t>
            </w:r>
          </w:p>
        </w:tc>
      </w:tr>
      <w:tr w:rsidR="0000646E" w:rsidRPr="0000646E" w14:paraId="35BFB002" w14:textId="77777777" w:rsidTr="00AE3511">
        <w:trPr>
          <w:jc w:val="center"/>
        </w:trPr>
        <w:tc>
          <w:tcPr>
            <w:tcW w:w="1938" w:type="pct"/>
            <w:tcBorders>
              <w:top w:val="nil"/>
              <w:left w:val="single" w:sz="4" w:space="0" w:color="auto"/>
              <w:bottom w:val="single" w:sz="4" w:space="0" w:color="auto"/>
              <w:right w:val="single" w:sz="4" w:space="0" w:color="auto"/>
            </w:tcBorders>
          </w:tcPr>
          <w:p w14:paraId="2835B77F" w14:textId="77777777" w:rsidR="0000646E" w:rsidRPr="0000646E" w:rsidRDefault="0000646E" w:rsidP="00AE3511">
            <w:pPr>
              <w:pStyle w:val="TAL"/>
              <w:keepNext w:val="0"/>
              <w:keepLines w:val="0"/>
              <w:rPr>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2FCD4693"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71193B28" w14:textId="77777777" w:rsidR="0000646E" w:rsidRPr="0000646E" w:rsidRDefault="0000646E" w:rsidP="00AE3511">
            <w:pPr>
              <w:spacing w:after="0"/>
              <w:rPr>
                <w:rFonts w:ascii="Arial"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6FFF71DA" w14:textId="77777777" w:rsidR="0000646E" w:rsidRPr="0000646E" w:rsidRDefault="0000646E" w:rsidP="00AE3511">
            <w:pPr>
              <w:pStyle w:val="TAC"/>
              <w:keepNext w:val="0"/>
              <w:keepLines w:val="0"/>
              <w:rPr>
                <w:highlight w:val="lightGray"/>
              </w:rPr>
            </w:pPr>
            <w:r w:rsidRPr="0000646E">
              <w:rPr>
                <w:highlight w:val="lightGray"/>
              </w:rPr>
              <w:t>SSB.4 FR2</w:t>
            </w:r>
          </w:p>
        </w:tc>
      </w:tr>
      <w:tr w:rsidR="0000646E" w:rsidRPr="0000646E" w14:paraId="35AF1BD1"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5D0014A" w14:textId="77777777" w:rsidR="0000646E" w:rsidRPr="0000646E" w:rsidRDefault="0000646E" w:rsidP="00AE3511">
            <w:pPr>
              <w:pStyle w:val="TAL"/>
              <w:keepNext w:val="0"/>
              <w:keepLines w:val="0"/>
              <w:rPr>
                <w:highlight w:val="lightGray"/>
              </w:rPr>
            </w:pPr>
            <w:r w:rsidRPr="0000646E">
              <w:rPr>
                <w:highlight w:val="lightGray"/>
              </w:rPr>
              <w:t>OCNG Patterns</w:t>
            </w:r>
          </w:p>
        </w:tc>
        <w:tc>
          <w:tcPr>
            <w:tcW w:w="504" w:type="pct"/>
            <w:tcBorders>
              <w:top w:val="single" w:sz="4" w:space="0" w:color="auto"/>
              <w:left w:val="single" w:sz="4" w:space="0" w:color="auto"/>
              <w:bottom w:val="single" w:sz="4" w:space="0" w:color="auto"/>
              <w:right w:val="single" w:sz="4" w:space="0" w:color="auto"/>
            </w:tcBorders>
            <w:hideMark/>
          </w:tcPr>
          <w:p w14:paraId="67CE2F13"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6BF0D8C5"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11B8FADA" w14:textId="77777777" w:rsidR="0000646E" w:rsidRPr="0000646E" w:rsidRDefault="0000646E" w:rsidP="00AE3511">
            <w:pPr>
              <w:pStyle w:val="TAC"/>
              <w:keepNext w:val="0"/>
              <w:keepLines w:val="0"/>
              <w:rPr>
                <w:highlight w:val="lightGray"/>
              </w:rPr>
            </w:pPr>
            <w:r w:rsidRPr="0000646E">
              <w:rPr>
                <w:highlight w:val="lightGray"/>
              </w:rPr>
              <w:t>OP.4</w:t>
            </w:r>
          </w:p>
        </w:tc>
        <w:tc>
          <w:tcPr>
            <w:tcW w:w="943" w:type="pct"/>
            <w:tcBorders>
              <w:top w:val="single" w:sz="4" w:space="0" w:color="auto"/>
              <w:left w:val="single" w:sz="4" w:space="0" w:color="auto"/>
              <w:bottom w:val="single" w:sz="4" w:space="0" w:color="auto"/>
              <w:right w:val="single" w:sz="4" w:space="0" w:color="auto"/>
            </w:tcBorders>
            <w:hideMark/>
          </w:tcPr>
          <w:p w14:paraId="007C2549" w14:textId="77777777" w:rsidR="0000646E" w:rsidRPr="0000646E" w:rsidRDefault="0000646E" w:rsidP="00AE3511">
            <w:pPr>
              <w:pStyle w:val="TAC"/>
              <w:keepNext w:val="0"/>
              <w:keepLines w:val="0"/>
              <w:rPr>
                <w:rFonts w:eastAsia="PMingLiU"/>
                <w:highlight w:val="lightGray"/>
                <w:lang w:eastAsia="zh-TW"/>
              </w:rPr>
            </w:pPr>
            <w:bookmarkStart w:id="22" w:name="OLE_LINK28"/>
            <w:r w:rsidRPr="0000646E">
              <w:rPr>
                <w:rFonts w:eastAsia="PMingLiU"/>
                <w:highlight w:val="lightGray"/>
                <w:lang w:eastAsia="zh-TW"/>
              </w:rPr>
              <w:t>N/A</w:t>
            </w:r>
            <w:bookmarkEnd w:id="22"/>
          </w:p>
        </w:tc>
      </w:tr>
      <w:tr w:rsidR="0000646E" w:rsidRPr="0000646E" w14:paraId="7DF74AA8"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9CAE08B" w14:textId="77777777" w:rsidR="0000646E" w:rsidRPr="0000646E" w:rsidRDefault="0000646E" w:rsidP="00AE3511">
            <w:pPr>
              <w:pStyle w:val="TAL"/>
              <w:keepNext w:val="0"/>
              <w:keepLines w:val="0"/>
              <w:rPr>
                <w:highlight w:val="lightGray"/>
              </w:rPr>
            </w:pPr>
            <w:r w:rsidRPr="0000646E">
              <w:rPr>
                <w:highlight w:val="lightGray"/>
              </w:rP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1714FB9B"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1B052B40"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3058E3BC" w14:textId="77777777" w:rsidR="0000646E" w:rsidRPr="0000646E" w:rsidRDefault="0000646E" w:rsidP="00AE3511">
            <w:pPr>
              <w:pStyle w:val="TAC"/>
              <w:keepNext w:val="0"/>
              <w:keepLines w:val="0"/>
              <w:rPr>
                <w:highlight w:val="lightGray"/>
              </w:rPr>
            </w:pPr>
            <w:r w:rsidRPr="0000646E">
              <w:rPr>
                <w:highlight w:val="lightGray"/>
              </w:rPr>
              <w:t>DLBWP.0.1</w:t>
            </w:r>
          </w:p>
          <w:p w14:paraId="5D256096" w14:textId="77777777" w:rsidR="0000646E" w:rsidRPr="0000646E" w:rsidRDefault="0000646E" w:rsidP="00AE3511">
            <w:pPr>
              <w:pStyle w:val="TAC"/>
              <w:keepNext w:val="0"/>
              <w:keepLines w:val="0"/>
              <w:rPr>
                <w:highlight w:val="lightGray"/>
              </w:rPr>
            </w:pPr>
            <w:r w:rsidRPr="0000646E">
              <w:rPr>
                <w:highlight w:val="lightGray"/>
              </w:rPr>
              <w:t>ULBWP.0.1</w:t>
            </w:r>
          </w:p>
        </w:tc>
      </w:tr>
      <w:tr w:rsidR="0000646E" w:rsidRPr="0000646E" w14:paraId="05CCE294"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2F80C04" w14:textId="77777777" w:rsidR="0000646E" w:rsidRPr="0000646E" w:rsidRDefault="0000646E" w:rsidP="00AE3511">
            <w:pPr>
              <w:pStyle w:val="TAL"/>
              <w:keepNext w:val="0"/>
              <w:keepLines w:val="0"/>
              <w:rPr>
                <w:highlight w:val="lightGray"/>
              </w:rPr>
            </w:pPr>
            <w:r w:rsidRPr="0000646E">
              <w:rPr>
                <w:highlight w:val="lightGray"/>
              </w:rP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50F1A807"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61C805AF"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518EEF0D" w14:textId="77777777" w:rsidR="0000646E" w:rsidRPr="0000646E" w:rsidRDefault="0000646E" w:rsidP="00AE3511">
            <w:pPr>
              <w:pStyle w:val="TAC"/>
              <w:keepNext w:val="0"/>
              <w:keepLines w:val="0"/>
              <w:rPr>
                <w:highlight w:val="lightGray"/>
              </w:rPr>
            </w:pPr>
            <w:r w:rsidRPr="0000646E">
              <w:rPr>
                <w:highlight w:val="lightGray"/>
              </w:rPr>
              <w:t>DLBWP.1.3</w:t>
            </w:r>
          </w:p>
          <w:p w14:paraId="7375B5D0" w14:textId="77777777" w:rsidR="0000646E" w:rsidRPr="0000646E" w:rsidRDefault="0000646E" w:rsidP="00AE3511">
            <w:pPr>
              <w:pStyle w:val="TAC"/>
              <w:keepNext w:val="0"/>
              <w:keepLines w:val="0"/>
              <w:rPr>
                <w:highlight w:val="lightGray"/>
              </w:rPr>
            </w:pPr>
            <w:r w:rsidRPr="0000646E">
              <w:rPr>
                <w:highlight w:val="lightGray"/>
              </w:rPr>
              <w:t>ULBWP.1.3</w:t>
            </w:r>
          </w:p>
        </w:tc>
      </w:tr>
      <w:tr w:rsidR="0000646E" w:rsidRPr="0000646E" w14:paraId="7B78628C"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201CFE8A" w14:textId="77777777" w:rsidR="0000646E" w:rsidRPr="0000646E" w:rsidRDefault="0000646E" w:rsidP="00AE3511">
            <w:pPr>
              <w:pStyle w:val="TAL"/>
              <w:keepNext w:val="0"/>
              <w:keepLines w:val="0"/>
              <w:rPr>
                <w:highlight w:val="lightGray"/>
              </w:rPr>
            </w:pPr>
            <w:r w:rsidRPr="0000646E">
              <w:rPr>
                <w:highlight w:val="lightGray"/>
              </w:rP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135DC582"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0F6EC9BF"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83E5CBC" w14:textId="77777777" w:rsidR="0000646E" w:rsidRPr="0000646E" w:rsidRDefault="0000646E" w:rsidP="00AE3511">
            <w:pPr>
              <w:pStyle w:val="TAC"/>
              <w:keepNext w:val="0"/>
              <w:keepLines w:val="0"/>
              <w:rPr>
                <w:highlight w:val="lightGray"/>
              </w:rPr>
            </w:pPr>
            <w:r w:rsidRPr="0000646E">
              <w:rPr>
                <w:highlight w:val="lightGray"/>
              </w:rPr>
              <w:t>SMTC.1</w:t>
            </w:r>
          </w:p>
        </w:tc>
      </w:tr>
      <w:tr w:rsidR="0000646E" w:rsidRPr="0000646E" w14:paraId="30740035"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54699549" w14:textId="77777777" w:rsidR="0000646E" w:rsidRPr="0000646E" w:rsidRDefault="0000646E" w:rsidP="00AE3511">
            <w:pPr>
              <w:pStyle w:val="TAL"/>
              <w:keepNext w:val="0"/>
              <w:keepLines w:val="0"/>
              <w:rPr>
                <w:highlight w:val="lightGray"/>
              </w:rPr>
            </w:pPr>
            <w:r w:rsidRPr="0000646E">
              <w:rPr>
                <w:highlight w:val="lightGray"/>
              </w:rP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7190F83E" w14:textId="77777777" w:rsidR="0000646E" w:rsidRPr="0000646E" w:rsidRDefault="0000646E" w:rsidP="00AE3511">
            <w:pPr>
              <w:pStyle w:val="TAC"/>
              <w:keepNext w:val="0"/>
              <w:keepLines w:val="0"/>
              <w:rPr>
                <w:highlight w:val="lightGray"/>
              </w:rPr>
            </w:pPr>
            <w:r w:rsidRPr="0000646E">
              <w:rPr>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619063D9"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B536973" w14:textId="77777777" w:rsidR="0000646E" w:rsidRPr="0000646E" w:rsidRDefault="0000646E" w:rsidP="00AE3511">
            <w:pPr>
              <w:pStyle w:val="TAC"/>
              <w:keepNext w:val="0"/>
              <w:keepLines w:val="0"/>
              <w:rPr>
                <w:highlight w:val="lightGray"/>
              </w:rPr>
            </w:pPr>
            <w:r w:rsidRPr="0000646E">
              <w:rPr>
                <w:highlight w:val="lightGray"/>
              </w:rPr>
              <w:t>TRS.2.1 TDD</w:t>
            </w:r>
          </w:p>
        </w:tc>
        <w:tc>
          <w:tcPr>
            <w:tcW w:w="943" w:type="pct"/>
            <w:tcBorders>
              <w:top w:val="single" w:sz="4" w:space="0" w:color="auto"/>
              <w:left w:val="single" w:sz="4" w:space="0" w:color="auto"/>
              <w:bottom w:val="single" w:sz="4" w:space="0" w:color="auto"/>
              <w:right w:val="single" w:sz="4" w:space="0" w:color="auto"/>
            </w:tcBorders>
            <w:hideMark/>
          </w:tcPr>
          <w:p w14:paraId="4A015704"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N/A</w:t>
            </w:r>
          </w:p>
        </w:tc>
      </w:tr>
      <w:tr w:rsidR="0000646E" w:rsidRPr="0000646E" w14:paraId="03CB90D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D38BD3B" w14:textId="77777777" w:rsidR="0000646E" w:rsidRPr="0000646E" w:rsidRDefault="0000646E" w:rsidP="00AE3511">
            <w:pPr>
              <w:pStyle w:val="TAL"/>
              <w:keepNext w:val="0"/>
              <w:keepLines w:val="0"/>
              <w:rPr>
                <w:highlight w:val="lightGray"/>
              </w:rPr>
            </w:pPr>
            <w:r w:rsidRPr="0000646E">
              <w:rPr>
                <w:highlight w:val="lightGray"/>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34C06151" w14:textId="77777777" w:rsidR="0000646E" w:rsidRPr="0000646E" w:rsidRDefault="0000646E" w:rsidP="00AE3511">
            <w:pPr>
              <w:pStyle w:val="TAC"/>
              <w:keepNext w:val="0"/>
              <w:keepLines w:val="0"/>
              <w:rPr>
                <w:highlight w:val="lightGray"/>
              </w:rPr>
            </w:pPr>
            <w:r w:rsidRPr="0000646E">
              <w:rPr>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53623505"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998DD6D" w14:textId="77777777" w:rsidR="0000646E" w:rsidRPr="0000646E" w:rsidRDefault="0000646E" w:rsidP="00AE3511">
            <w:pPr>
              <w:pStyle w:val="TAC"/>
              <w:keepNext w:val="0"/>
              <w:keepLines w:val="0"/>
              <w:rPr>
                <w:highlight w:val="lightGray"/>
              </w:rPr>
            </w:pPr>
            <w:r w:rsidRPr="0000646E">
              <w:rPr>
                <w:highlight w:val="lightGray"/>
              </w:rPr>
              <w:t>TCI.State.2</w:t>
            </w:r>
          </w:p>
        </w:tc>
        <w:tc>
          <w:tcPr>
            <w:tcW w:w="943" w:type="pct"/>
            <w:tcBorders>
              <w:top w:val="single" w:sz="4" w:space="0" w:color="auto"/>
              <w:left w:val="single" w:sz="4" w:space="0" w:color="auto"/>
              <w:bottom w:val="single" w:sz="4" w:space="0" w:color="auto"/>
              <w:right w:val="single" w:sz="4" w:space="0" w:color="auto"/>
            </w:tcBorders>
            <w:hideMark/>
          </w:tcPr>
          <w:p w14:paraId="78738BEA"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N/A</w:t>
            </w:r>
          </w:p>
        </w:tc>
      </w:tr>
      <w:tr w:rsidR="0000646E" w:rsidRPr="0000646E" w14:paraId="633F0D9E"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337F3855"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PSS to SSS</w:t>
            </w:r>
          </w:p>
        </w:tc>
        <w:tc>
          <w:tcPr>
            <w:tcW w:w="504" w:type="pct"/>
            <w:tcBorders>
              <w:top w:val="single" w:sz="4" w:space="0" w:color="auto"/>
              <w:left w:val="single" w:sz="4" w:space="0" w:color="auto"/>
              <w:bottom w:val="nil"/>
              <w:right w:val="single" w:sz="4" w:space="0" w:color="auto"/>
            </w:tcBorders>
            <w:hideMark/>
          </w:tcPr>
          <w:p w14:paraId="32A0D445" w14:textId="77777777" w:rsidR="0000646E" w:rsidRPr="0000646E" w:rsidRDefault="0000646E" w:rsidP="00AE3511">
            <w:pPr>
              <w:pStyle w:val="TAC"/>
              <w:keepNext w:val="0"/>
              <w:keepLines w:val="0"/>
              <w:rPr>
                <w:szCs w:val="18"/>
                <w:highlight w:val="lightGray"/>
              </w:rPr>
            </w:pPr>
            <w:r w:rsidRPr="0000646E">
              <w:rPr>
                <w:szCs w:val="18"/>
                <w:highlight w:val="lightGray"/>
              </w:rPr>
              <w:t>1~2</w:t>
            </w:r>
          </w:p>
        </w:tc>
        <w:tc>
          <w:tcPr>
            <w:tcW w:w="670" w:type="pct"/>
            <w:tcBorders>
              <w:top w:val="single" w:sz="4" w:space="0" w:color="auto"/>
              <w:left w:val="single" w:sz="4" w:space="0" w:color="auto"/>
              <w:bottom w:val="nil"/>
              <w:right w:val="single" w:sz="4" w:space="0" w:color="auto"/>
            </w:tcBorders>
            <w:hideMark/>
          </w:tcPr>
          <w:p w14:paraId="5EFC282B" w14:textId="77777777" w:rsidR="0000646E" w:rsidRPr="0000646E" w:rsidRDefault="0000646E" w:rsidP="00AE3511">
            <w:pPr>
              <w:pStyle w:val="TAC"/>
              <w:keepNext w:val="0"/>
              <w:keepLines w:val="0"/>
              <w:rPr>
                <w:szCs w:val="18"/>
                <w:highlight w:val="lightGray"/>
              </w:rPr>
            </w:pPr>
            <w:r w:rsidRPr="0000646E">
              <w:rPr>
                <w:szCs w:val="18"/>
                <w:highlight w:val="lightGray"/>
              </w:rPr>
              <w:t>dB</w:t>
            </w:r>
          </w:p>
        </w:tc>
        <w:tc>
          <w:tcPr>
            <w:tcW w:w="1885" w:type="pct"/>
            <w:gridSpan w:val="2"/>
            <w:tcBorders>
              <w:top w:val="single" w:sz="4" w:space="0" w:color="auto"/>
              <w:left w:val="single" w:sz="4" w:space="0" w:color="auto"/>
              <w:bottom w:val="nil"/>
              <w:right w:val="single" w:sz="4" w:space="0" w:color="auto"/>
            </w:tcBorders>
            <w:hideMark/>
          </w:tcPr>
          <w:p w14:paraId="0A9DCFF1" w14:textId="77777777" w:rsidR="0000646E" w:rsidRPr="0000646E" w:rsidRDefault="0000646E" w:rsidP="00AE3511">
            <w:pPr>
              <w:pStyle w:val="TAC"/>
              <w:keepNext w:val="0"/>
              <w:keepLines w:val="0"/>
              <w:rPr>
                <w:szCs w:val="18"/>
                <w:highlight w:val="lightGray"/>
              </w:rPr>
            </w:pPr>
            <w:r w:rsidRPr="0000646E">
              <w:rPr>
                <w:szCs w:val="18"/>
                <w:highlight w:val="lightGray"/>
              </w:rPr>
              <w:t>0</w:t>
            </w:r>
          </w:p>
        </w:tc>
      </w:tr>
      <w:tr w:rsidR="0000646E" w:rsidRPr="0000646E" w14:paraId="464330D9"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4FA41AA"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PBCH DMRS to SSS</w:t>
            </w:r>
          </w:p>
        </w:tc>
        <w:tc>
          <w:tcPr>
            <w:tcW w:w="504" w:type="pct"/>
            <w:tcBorders>
              <w:top w:val="nil"/>
              <w:left w:val="single" w:sz="4" w:space="0" w:color="auto"/>
              <w:bottom w:val="nil"/>
              <w:right w:val="single" w:sz="4" w:space="0" w:color="auto"/>
            </w:tcBorders>
          </w:tcPr>
          <w:p w14:paraId="0FB5D361"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4D7AE1B1"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7E3118A4"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3C8B4783" w14:textId="77777777" w:rsidR="0000646E" w:rsidRPr="0000646E" w:rsidRDefault="0000646E" w:rsidP="00AE3511">
            <w:pPr>
              <w:pStyle w:val="TAC"/>
              <w:keepNext w:val="0"/>
              <w:keepLines w:val="0"/>
              <w:rPr>
                <w:szCs w:val="18"/>
                <w:highlight w:val="lightGray"/>
              </w:rPr>
            </w:pPr>
          </w:p>
        </w:tc>
      </w:tr>
      <w:tr w:rsidR="0000646E" w:rsidRPr="0000646E" w14:paraId="796C1CA7"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AB5E0E2"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PBCH to PBCH DMRS</w:t>
            </w:r>
          </w:p>
        </w:tc>
        <w:tc>
          <w:tcPr>
            <w:tcW w:w="504" w:type="pct"/>
            <w:tcBorders>
              <w:top w:val="nil"/>
              <w:left w:val="single" w:sz="4" w:space="0" w:color="auto"/>
              <w:bottom w:val="nil"/>
              <w:right w:val="single" w:sz="4" w:space="0" w:color="auto"/>
            </w:tcBorders>
          </w:tcPr>
          <w:p w14:paraId="4E80EEBB"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4353515A"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6E64C63B"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2B15ABCA" w14:textId="77777777" w:rsidR="0000646E" w:rsidRPr="0000646E" w:rsidRDefault="0000646E" w:rsidP="00AE3511">
            <w:pPr>
              <w:pStyle w:val="TAC"/>
              <w:keepNext w:val="0"/>
              <w:keepLines w:val="0"/>
              <w:rPr>
                <w:szCs w:val="18"/>
                <w:highlight w:val="lightGray"/>
              </w:rPr>
            </w:pPr>
          </w:p>
        </w:tc>
      </w:tr>
      <w:tr w:rsidR="0000646E" w:rsidRPr="0000646E" w14:paraId="6284B539"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43941C51"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PDCCH DMRS to SSS</w:t>
            </w:r>
          </w:p>
        </w:tc>
        <w:tc>
          <w:tcPr>
            <w:tcW w:w="504" w:type="pct"/>
            <w:tcBorders>
              <w:top w:val="nil"/>
              <w:left w:val="single" w:sz="4" w:space="0" w:color="auto"/>
              <w:bottom w:val="nil"/>
              <w:right w:val="single" w:sz="4" w:space="0" w:color="auto"/>
            </w:tcBorders>
          </w:tcPr>
          <w:p w14:paraId="240F2DC3"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755B5F9D"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4D6FF8B4"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5BA4F62B" w14:textId="77777777" w:rsidR="0000646E" w:rsidRPr="0000646E" w:rsidRDefault="0000646E" w:rsidP="00AE3511">
            <w:pPr>
              <w:pStyle w:val="TAC"/>
              <w:keepNext w:val="0"/>
              <w:keepLines w:val="0"/>
              <w:rPr>
                <w:szCs w:val="18"/>
                <w:highlight w:val="lightGray"/>
              </w:rPr>
            </w:pPr>
          </w:p>
        </w:tc>
      </w:tr>
      <w:tr w:rsidR="0000646E" w:rsidRPr="0000646E" w14:paraId="10C5B6EA"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829313D"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PDCCH to PDCCH DMRS</w:t>
            </w:r>
          </w:p>
        </w:tc>
        <w:tc>
          <w:tcPr>
            <w:tcW w:w="504" w:type="pct"/>
            <w:tcBorders>
              <w:top w:val="nil"/>
              <w:left w:val="single" w:sz="4" w:space="0" w:color="auto"/>
              <w:bottom w:val="nil"/>
              <w:right w:val="single" w:sz="4" w:space="0" w:color="auto"/>
            </w:tcBorders>
          </w:tcPr>
          <w:p w14:paraId="7F52A95A"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2137EABE"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7935370A"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98D676F" w14:textId="77777777" w:rsidR="0000646E" w:rsidRPr="0000646E" w:rsidRDefault="0000646E" w:rsidP="00AE3511">
            <w:pPr>
              <w:pStyle w:val="TAC"/>
              <w:keepNext w:val="0"/>
              <w:keepLines w:val="0"/>
              <w:rPr>
                <w:szCs w:val="18"/>
                <w:highlight w:val="lightGray"/>
              </w:rPr>
            </w:pPr>
          </w:p>
        </w:tc>
      </w:tr>
      <w:tr w:rsidR="0000646E" w:rsidRPr="0000646E" w14:paraId="0B9A37C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C06DB38"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PDSCH DMRS to SSS</w:t>
            </w:r>
          </w:p>
        </w:tc>
        <w:tc>
          <w:tcPr>
            <w:tcW w:w="504" w:type="pct"/>
            <w:tcBorders>
              <w:top w:val="nil"/>
              <w:left w:val="single" w:sz="4" w:space="0" w:color="auto"/>
              <w:bottom w:val="nil"/>
              <w:right w:val="single" w:sz="4" w:space="0" w:color="auto"/>
            </w:tcBorders>
          </w:tcPr>
          <w:p w14:paraId="7E14AD43"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7A47CCD6"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2F8A245B"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61A17F36" w14:textId="77777777" w:rsidR="0000646E" w:rsidRPr="0000646E" w:rsidRDefault="0000646E" w:rsidP="00AE3511">
            <w:pPr>
              <w:pStyle w:val="TAC"/>
              <w:keepNext w:val="0"/>
              <w:keepLines w:val="0"/>
              <w:rPr>
                <w:szCs w:val="18"/>
                <w:highlight w:val="lightGray"/>
              </w:rPr>
            </w:pPr>
          </w:p>
        </w:tc>
      </w:tr>
      <w:tr w:rsidR="0000646E" w:rsidRPr="0000646E" w14:paraId="4E74A06C"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36598144"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PDSCH to PDSCH DMRS</w:t>
            </w:r>
          </w:p>
        </w:tc>
        <w:tc>
          <w:tcPr>
            <w:tcW w:w="504" w:type="pct"/>
            <w:tcBorders>
              <w:top w:val="nil"/>
              <w:left w:val="single" w:sz="4" w:space="0" w:color="auto"/>
              <w:bottom w:val="nil"/>
              <w:right w:val="single" w:sz="4" w:space="0" w:color="auto"/>
            </w:tcBorders>
          </w:tcPr>
          <w:p w14:paraId="22C0D03E"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5A019963"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A665405"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12B1EA42" w14:textId="77777777" w:rsidR="0000646E" w:rsidRPr="0000646E" w:rsidRDefault="0000646E" w:rsidP="00AE3511">
            <w:pPr>
              <w:pStyle w:val="TAC"/>
              <w:keepNext w:val="0"/>
              <w:keepLines w:val="0"/>
              <w:rPr>
                <w:szCs w:val="18"/>
                <w:highlight w:val="lightGray"/>
              </w:rPr>
            </w:pPr>
          </w:p>
        </w:tc>
      </w:tr>
      <w:tr w:rsidR="0000646E" w:rsidRPr="0000646E" w14:paraId="784AB357"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B3B1CC8"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OCNG DMRS to SSS</w:t>
            </w:r>
            <w:r w:rsidRPr="0000646E">
              <w:rPr>
                <w:rFonts w:cs="Arial"/>
                <w:szCs w:val="18"/>
                <w:highlight w:val="lightGray"/>
                <w:vertAlign w:val="superscript"/>
              </w:rPr>
              <w:t>Note 1</w:t>
            </w:r>
          </w:p>
        </w:tc>
        <w:tc>
          <w:tcPr>
            <w:tcW w:w="504" w:type="pct"/>
            <w:tcBorders>
              <w:top w:val="nil"/>
              <w:left w:val="single" w:sz="4" w:space="0" w:color="auto"/>
              <w:bottom w:val="nil"/>
              <w:right w:val="single" w:sz="4" w:space="0" w:color="auto"/>
            </w:tcBorders>
          </w:tcPr>
          <w:p w14:paraId="55CC24C8"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13ABFDE0"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48373F75"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A8A577B" w14:textId="77777777" w:rsidR="0000646E" w:rsidRPr="0000646E" w:rsidRDefault="0000646E" w:rsidP="00AE3511">
            <w:pPr>
              <w:pStyle w:val="TAC"/>
              <w:keepNext w:val="0"/>
              <w:keepLines w:val="0"/>
              <w:rPr>
                <w:szCs w:val="18"/>
                <w:highlight w:val="lightGray"/>
              </w:rPr>
            </w:pPr>
          </w:p>
        </w:tc>
      </w:tr>
      <w:tr w:rsidR="0000646E" w:rsidRPr="0000646E" w14:paraId="7EAD282A"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4CF1082"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OCNG to OCNG DMRS</w:t>
            </w:r>
            <w:r w:rsidRPr="0000646E">
              <w:rPr>
                <w:rFonts w:cs="Arial"/>
                <w:szCs w:val="18"/>
                <w:highlight w:val="lightGray"/>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76B92776"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single" w:sz="4" w:space="0" w:color="auto"/>
              <w:right w:val="single" w:sz="4" w:space="0" w:color="auto"/>
            </w:tcBorders>
          </w:tcPr>
          <w:p w14:paraId="382BCAB6"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single" w:sz="4" w:space="0" w:color="auto"/>
              <w:right w:val="single" w:sz="4" w:space="0" w:color="auto"/>
            </w:tcBorders>
          </w:tcPr>
          <w:p w14:paraId="030C70E0"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single" w:sz="4" w:space="0" w:color="auto"/>
              <w:right w:val="single" w:sz="4" w:space="0" w:color="auto"/>
            </w:tcBorders>
          </w:tcPr>
          <w:p w14:paraId="0F53032A" w14:textId="77777777" w:rsidR="0000646E" w:rsidRPr="0000646E" w:rsidRDefault="0000646E" w:rsidP="00AE3511">
            <w:pPr>
              <w:pStyle w:val="TAC"/>
              <w:keepNext w:val="0"/>
              <w:keepLines w:val="0"/>
              <w:rPr>
                <w:szCs w:val="18"/>
                <w:highlight w:val="lightGray"/>
              </w:rPr>
            </w:pPr>
          </w:p>
        </w:tc>
      </w:tr>
      <w:tr w:rsidR="0000646E" w:rsidRPr="0000646E" w14:paraId="49CFC543"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53EAD628" w14:textId="77777777" w:rsidR="0000646E" w:rsidRPr="0000646E" w:rsidRDefault="0000646E" w:rsidP="00AE3511">
            <w:pPr>
              <w:pStyle w:val="TAL"/>
              <w:keepNext w:val="0"/>
              <w:keepLines w:val="0"/>
              <w:rPr>
                <w:rFonts w:cs="Arial"/>
                <w:sz w:val="15"/>
                <w:szCs w:val="15"/>
                <w:highlight w:val="lightGray"/>
              </w:rPr>
            </w:pPr>
            <w:r w:rsidRPr="0000646E">
              <w:rPr>
                <w:rFonts w:cs="Arial"/>
                <w:highlight w:val="lightGray"/>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7326A2F5"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2C467675"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63B3E3F" w14:textId="77777777" w:rsidR="0000646E" w:rsidRPr="0000646E" w:rsidRDefault="0000646E" w:rsidP="00AE3511">
            <w:pPr>
              <w:pStyle w:val="TAC"/>
              <w:keepNext w:val="0"/>
              <w:keepLines w:val="0"/>
              <w:rPr>
                <w:highlight w:val="lightGray"/>
              </w:rPr>
            </w:pPr>
            <w:r w:rsidRPr="0000646E">
              <w:rPr>
                <w:highlight w:val="lightGray"/>
              </w:rPr>
              <w:t>AWGN</w:t>
            </w:r>
          </w:p>
        </w:tc>
      </w:tr>
      <w:tr w:rsidR="0000646E" w:rsidRPr="0000646E" w14:paraId="2BC977A5" w14:textId="77777777" w:rsidTr="00AE351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2CF7507" w14:textId="77777777" w:rsidR="0000646E" w:rsidRPr="0000646E" w:rsidRDefault="0000646E" w:rsidP="00AE3511">
            <w:pPr>
              <w:pStyle w:val="TAN"/>
              <w:keepNext w:val="0"/>
              <w:keepLines w:val="0"/>
              <w:rPr>
                <w:highlight w:val="lightGray"/>
              </w:rPr>
            </w:pPr>
            <w:r w:rsidRPr="0000646E">
              <w:rPr>
                <w:highlight w:val="lightGray"/>
              </w:rPr>
              <w:t>NOTE 1:</w:t>
            </w:r>
            <w:r w:rsidRPr="0000646E">
              <w:rPr>
                <w:highlight w:val="lightGray"/>
              </w:rPr>
              <w:tab/>
              <w:t>OCNG shall be used such that both cells are fully allocated and a constant total transmitted power spectral density is achieved for all OFDM symbols.</w:t>
            </w:r>
          </w:p>
        </w:tc>
      </w:tr>
    </w:tbl>
    <w:p w14:paraId="6AFFB035" w14:textId="77777777" w:rsidR="0000646E" w:rsidRPr="0000646E" w:rsidRDefault="0000646E" w:rsidP="0000646E">
      <w:pPr>
        <w:rPr>
          <w:rFonts w:cs="v4.2.0"/>
          <w:highlight w:val="lightGray"/>
        </w:rPr>
      </w:pPr>
    </w:p>
    <w:p w14:paraId="6E17D517" w14:textId="77777777" w:rsidR="0000646E" w:rsidRPr="0000646E" w:rsidRDefault="0000646E" w:rsidP="0000646E">
      <w:pPr>
        <w:pStyle w:val="TH"/>
        <w:keepNext w:val="0"/>
        <w:keepLines w:val="0"/>
        <w:rPr>
          <w:rFonts w:eastAsia="Malgun Gothic"/>
          <w:highlight w:val="lightGray"/>
        </w:rPr>
      </w:pPr>
      <w:r w:rsidRPr="0000646E">
        <w:rPr>
          <w:highlight w:val="lightGray"/>
        </w:rPr>
        <w:t xml:space="preserve">Table A.7.6.22.1.2-3: NR OTA Cell specific test parameters for SSB based inter-frequency L1-RSRP LTM measurement </w:t>
      </w:r>
      <w:r w:rsidRPr="0000646E">
        <w:rPr>
          <w:snapToGrid w:val="0"/>
          <w:highlight w:val="lightGray"/>
        </w:rPr>
        <w:t xml:space="preserve">without measurement gap </w:t>
      </w:r>
      <w:r w:rsidRPr="0000646E">
        <w:rPr>
          <w:highlight w:val="lightGray"/>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00646E" w:rsidRPr="0000646E" w14:paraId="742DA05D" w14:textId="77777777" w:rsidTr="00AE3511">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2356CCAB" w14:textId="77777777" w:rsidR="0000646E" w:rsidRPr="0000646E" w:rsidRDefault="0000646E" w:rsidP="00AE3511">
            <w:pPr>
              <w:pStyle w:val="TAH"/>
              <w:keepNext w:val="0"/>
              <w:keepLines w:val="0"/>
              <w:rPr>
                <w:highlight w:val="lightGray"/>
              </w:rPr>
            </w:pPr>
            <w:r w:rsidRPr="0000646E">
              <w:rPr>
                <w:highlight w:val="lightGray"/>
              </w:rPr>
              <w:t>Parameter</w:t>
            </w:r>
          </w:p>
        </w:tc>
        <w:tc>
          <w:tcPr>
            <w:tcW w:w="749" w:type="pct"/>
            <w:tcBorders>
              <w:top w:val="single" w:sz="4" w:space="0" w:color="auto"/>
              <w:left w:val="single" w:sz="4" w:space="0" w:color="auto"/>
              <w:bottom w:val="nil"/>
              <w:right w:val="single" w:sz="4" w:space="0" w:color="auto"/>
            </w:tcBorders>
            <w:vAlign w:val="center"/>
            <w:hideMark/>
          </w:tcPr>
          <w:p w14:paraId="53F67298" w14:textId="77777777" w:rsidR="0000646E" w:rsidRPr="0000646E" w:rsidRDefault="0000646E" w:rsidP="00AE3511">
            <w:pPr>
              <w:pStyle w:val="TAH"/>
              <w:keepNext w:val="0"/>
              <w:keepLines w:val="0"/>
              <w:rPr>
                <w:highlight w:val="lightGray"/>
              </w:rPr>
            </w:pPr>
            <w:r w:rsidRPr="0000646E">
              <w:rPr>
                <w:highlight w:val="lightGray"/>
              </w:rPr>
              <w:t>Config</w:t>
            </w:r>
          </w:p>
        </w:tc>
        <w:tc>
          <w:tcPr>
            <w:tcW w:w="1074" w:type="pct"/>
            <w:tcBorders>
              <w:top w:val="single" w:sz="4" w:space="0" w:color="auto"/>
              <w:left w:val="single" w:sz="4" w:space="0" w:color="auto"/>
              <w:bottom w:val="nil"/>
              <w:right w:val="single" w:sz="4" w:space="0" w:color="auto"/>
            </w:tcBorders>
            <w:vAlign w:val="center"/>
            <w:hideMark/>
          </w:tcPr>
          <w:p w14:paraId="30970D15" w14:textId="77777777" w:rsidR="0000646E" w:rsidRPr="0000646E" w:rsidRDefault="0000646E" w:rsidP="00AE3511">
            <w:pPr>
              <w:pStyle w:val="TAH"/>
              <w:keepNext w:val="0"/>
              <w:keepLines w:val="0"/>
              <w:rPr>
                <w:highlight w:val="lightGray"/>
              </w:rPr>
            </w:pPr>
            <w:r w:rsidRPr="0000646E">
              <w:rPr>
                <w:highlight w:val="lightGray"/>
              </w:rPr>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DDDACA1" w14:textId="77777777" w:rsidR="0000646E" w:rsidRPr="0000646E" w:rsidRDefault="0000646E" w:rsidP="00AE3511">
            <w:pPr>
              <w:pStyle w:val="TAH"/>
              <w:keepNext w:val="0"/>
              <w:keepLines w:val="0"/>
              <w:rPr>
                <w:highlight w:val="lightGray"/>
              </w:rPr>
            </w:pPr>
            <w:r w:rsidRPr="0000646E">
              <w:rPr>
                <w:highlight w:val="lightGray"/>
              </w:rPr>
              <w:t>Cell 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C3479B3" w14:textId="77777777" w:rsidR="0000646E" w:rsidRPr="0000646E" w:rsidRDefault="0000646E" w:rsidP="00AE3511">
            <w:pPr>
              <w:pStyle w:val="TAH"/>
              <w:keepNext w:val="0"/>
              <w:keepLines w:val="0"/>
              <w:rPr>
                <w:highlight w:val="lightGray"/>
              </w:rPr>
            </w:pPr>
            <w:r w:rsidRPr="0000646E">
              <w:rPr>
                <w:highlight w:val="lightGray"/>
              </w:rPr>
              <w:t>Cell 2</w:t>
            </w:r>
          </w:p>
        </w:tc>
      </w:tr>
      <w:tr w:rsidR="0000646E" w:rsidRPr="0000646E" w14:paraId="36666D65" w14:textId="77777777" w:rsidTr="00AE3511">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156E15E9" w14:textId="77777777" w:rsidR="0000646E" w:rsidRPr="0000646E" w:rsidRDefault="0000646E" w:rsidP="00AE3511">
            <w:pPr>
              <w:pStyle w:val="TAH"/>
              <w:keepNext w:val="0"/>
              <w:keepLines w:val="0"/>
              <w:rPr>
                <w:highlight w:val="lightGray"/>
              </w:rPr>
            </w:pPr>
          </w:p>
        </w:tc>
        <w:tc>
          <w:tcPr>
            <w:tcW w:w="749" w:type="pct"/>
            <w:tcBorders>
              <w:top w:val="nil"/>
              <w:left w:val="single" w:sz="4" w:space="0" w:color="auto"/>
              <w:bottom w:val="single" w:sz="4" w:space="0" w:color="auto"/>
              <w:right w:val="single" w:sz="4" w:space="0" w:color="auto"/>
            </w:tcBorders>
            <w:vAlign w:val="center"/>
          </w:tcPr>
          <w:p w14:paraId="3B4B4484" w14:textId="77777777" w:rsidR="0000646E" w:rsidRPr="0000646E" w:rsidRDefault="0000646E" w:rsidP="00AE3511">
            <w:pPr>
              <w:pStyle w:val="TAH"/>
              <w:keepNext w:val="0"/>
              <w:keepLines w:val="0"/>
              <w:rPr>
                <w:highlight w:val="lightGray"/>
              </w:rPr>
            </w:pPr>
          </w:p>
        </w:tc>
        <w:tc>
          <w:tcPr>
            <w:tcW w:w="1074" w:type="pct"/>
            <w:tcBorders>
              <w:top w:val="nil"/>
              <w:left w:val="single" w:sz="4" w:space="0" w:color="auto"/>
              <w:bottom w:val="single" w:sz="4" w:space="0" w:color="auto"/>
              <w:right w:val="single" w:sz="4" w:space="0" w:color="auto"/>
            </w:tcBorders>
            <w:vAlign w:val="center"/>
          </w:tcPr>
          <w:p w14:paraId="5190509F" w14:textId="77777777" w:rsidR="0000646E" w:rsidRPr="0000646E" w:rsidRDefault="0000646E" w:rsidP="00AE3511">
            <w:pPr>
              <w:pStyle w:val="TAH"/>
              <w:keepNext w:val="0"/>
              <w:keepLines w:val="0"/>
              <w:rPr>
                <w:highlight w:val="lightGray"/>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2871C758" w14:textId="77777777" w:rsidR="0000646E" w:rsidRPr="0000646E" w:rsidRDefault="0000646E" w:rsidP="00AE3511">
            <w:pPr>
              <w:pStyle w:val="TAH"/>
              <w:keepNext w:val="0"/>
              <w:keepLines w:val="0"/>
              <w:rPr>
                <w:highlight w:val="lightGray"/>
              </w:rPr>
            </w:pPr>
            <w:r w:rsidRPr="0000646E">
              <w:rPr>
                <w:highlight w:val="lightGray"/>
              </w:rP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2FF93DCE" w14:textId="77777777" w:rsidR="0000646E" w:rsidRPr="0000646E" w:rsidRDefault="0000646E" w:rsidP="00AE3511">
            <w:pPr>
              <w:pStyle w:val="TAH"/>
              <w:keepNext w:val="0"/>
              <w:keepLines w:val="0"/>
              <w:rPr>
                <w:highlight w:val="lightGray"/>
              </w:rPr>
            </w:pPr>
            <w:r w:rsidRPr="0000646E">
              <w:rPr>
                <w:highlight w:val="lightGray"/>
              </w:rPr>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07C4E294" w14:textId="77777777" w:rsidR="0000646E" w:rsidRPr="0000646E" w:rsidRDefault="0000646E" w:rsidP="00AE3511">
            <w:pPr>
              <w:pStyle w:val="TAH"/>
              <w:keepNext w:val="0"/>
              <w:keepLines w:val="0"/>
              <w:rPr>
                <w:highlight w:val="lightGray"/>
              </w:rPr>
            </w:pPr>
            <w:r w:rsidRPr="0000646E">
              <w:rPr>
                <w:highlight w:val="lightGray"/>
              </w:rP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2734F9F8" w14:textId="77777777" w:rsidR="0000646E" w:rsidRPr="0000646E" w:rsidRDefault="0000646E" w:rsidP="00AE3511">
            <w:pPr>
              <w:pStyle w:val="TAH"/>
              <w:keepNext w:val="0"/>
              <w:keepLines w:val="0"/>
              <w:rPr>
                <w:highlight w:val="lightGray"/>
              </w:rPr>
            </w:pPr>
            <w:r w:rsidRPr="0000646E">
              <w:rPr>
                <w:highlight w:val="lightGray"/>
              </w:rPr>
              <w:t>T2</w:t>
            </w:r>
          </w:p>
        </w:tc>
      </w:tr>
      <w:tr w:rsidR="0000646E" w:rsidRPr="0000646E" w14:paraId="4EF72EAD" w14:textId="77777777" w:rsidTr="00AE3511">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127F8E6A" w14:textId="77777777" w:rsidR="0000646E" w:rsidRPr="0000646E" w:rsidRDefault="0000646E" w:rsidP="00AE3511">
            <w:pPr>
              <w:spacing w:after="0"/>
              <w:jc w:val="center"/>
              <w:rPr>
                <w:rFonts w:ascii="Arial" w:hAnsi="Arial"/>
                <w:b/>
                <w:sz w:val="18"/>
                <w:highlight w:val="lightGray"/>
              </w:rPr>
            </w:pPr>
            <w:r w:rsidRPr="0000646E">
              <w:rPr>
                <w:rFonts w:ascii="Arial" w:hAnsi="Arial"/>
                <w:sz w:val="18"/>
                <w:highlight w:val="lightGray"/>
                <w:lang w:eastAsia="fr-FR"/>
              </w:rPr>
              <w:t>Angle of arrival 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4287405D" w14:textId="77777777" w:rsidR="0000646E" w:rsidRPr="0000646E" w:rsidRDefault="0000646E" w:rsidP="00AE3511">
            <w:pPr>
              <w:spacing w:after="0"/>
              <w:jc w:val="center"/>
              <w:rPr>
                <w:rFonts w:ascii="Arial" w:hAnsi="Arial"/>
                <w:b/>
                <w:sz w:val="18"/>
                <w:highlight w:val="lightGray"/>
              </w:rPr>
            </w:pPr>
            <w:r w:rsidRPr="0000646E">
              <w:rPr>
                <w:rFonts w:ascii="Arial" w:hAnsi="Arial"/>
                <w:sz w:val="18"/>
                <w:highlight w:val="lightGray"/>
              </w:rPr>
              <w:t>1~2</w:t>
            </w:r>
          </w:p>
        </w:tc>
        <w:tc>
          <w:tcPr>
            <w:tcW w:w="1074" w:type="pct"/>
            <w:vMerge w:val="restart"/>
            <w:tcBorders>
              <w:top w:val="nil"/>
              <w:left w:val="single" w:sz="4" w:space="0" w:color="auto"/>
              <w:bottom w:val="single" w:sz="4" w:space="0" w:color="auto"/>
              <w:right w:val="single" w:sz="4" w:space="0" w:color="auto"/>
            </w:tcBorders>
            <w:vAlign w:val="center"/>
          </w:tcPr>
          <w:p w14:paraId="59BD110A" w14:textId="77777777" w:rsidR="0000646E" w:rsidRPr="0000646E" w:rsidRDefault="0000646E" w:rsidP="00AE3511">
            <w:pPr>
              <w:spacing w:after="0"/>
              <w:jc w:val="center"/>
              <w:rPr>
                <w:rFonts w:ascii="Arial" w:hAnsi="Arial"/>
                <w:b/>
                <w:sz w:val="18"/>
                <w:highlight w:val="lightGray"/>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4543A3FE" w14:textId="77777777" w:rsidR="0000646E" w:rsidRPr="0000646E" w:rsidRDefault="0000646E" w:rsidP="00AE3511">
            <w:pPr>
              <w:spacing w:after="0"/>
              <w:jc w:val="center"/>
              <w:rPr>
                <w:rFonts w:ascii="Arial" w:hAnsi="Arial"/>
                <w:b/>
                <w:sz w:val="18"/>
                <w:highlight w:val="lightGray"/>
              </w:rPr>
            </w:pPr>
            <w:r w:rsidRPr="0000646E">
              <w:rPr>
                <w:rFonts w:ascii="Arial" w:hAnsi="Arial"/>
                <w:sz w:val="18"/>
                <w:highlight w:val="lightGray"/>
              </w:rPr>
              <w:t xml:space="preserve">Setup 1 according to </w:t>
            </w:r>
            <w:r w:rsidRPr="0000646E">
              <w:rPr>
                <w:rFonts w:ascii="Arial" w:hAnsi="Arial"/>
                <w:sz w:val="18"/>
                <w:highlight w:val="lightGray"/>
                <w:lang w:eastAsia="fr-FR"/>
              </w:rPr>
              <w:t>A.3.15.1</w:t>
            </w:r>
          </w:p>
        </w:tc>
      </w:tr>
      <w:tr w:rsidR="0000646E" w:rsidRPr="0000646E" w14:paraId="0938102F" w14:textId="77777777" w:rsidTr="00AE3511">
        <w:trPr>
          <w:gridAfter w:val="1"/>
          <w:wAfter w:w="5" w:type="pct"/>
          <w:jc w:val="center"/>
        </w:trPr>
        <w:tc>
          <w:tcPr>
            <w:tcW w:w="1330" w:type="pct"/>
            <w:vMerge/>
            <w:tcBorders>
              <w:top w:val="nil"/>
              <w:left w:val="single" w:sz="4" w:space="0" w:color="auto"/>
              <w:bottom w:val="single" w:sz="4" w:space="0" w:color="auto"/>
              <w:right w:val="single" w:sz="4" w:space="0" w:color="auto"/>
            </w:tcBorders>
            <w:vAlign w:val="center"/>
            <w:hideMark/>
          </w:tcPr>
          <w:p w14:paraId="7BC66FCC" w14:textId="77777777" w:rsidR="0000646E" w:rsidRPr="0000646E" w:rsidRDefault="0000646E" w:rsidP="00AE3511">
            <w:pPr>
              <w:spacing w:after="0"/>
              <w:rPr>
                <w:rFonts w:ascii="Arial" w:hAnsi="Arial"/>
                <w:b/>
                <w:sz w:val="18"/>
                <w:highlight w:val="lightGray"/>
              </w:rPr>
            </w:pPr>
          </w:p>
        </w:tc>
        <w:tc>
          <w:tcPr>
            <w:tcW w:w="749" w:type="pct"/>
            <w:vMerge/>
            <w:tcBorders>
              <w:top w:val="nil"/>
              <w:left w:val="single" w:sz="4" w:space="0" w:color="auto"/>
              <w:bottom w:val="single" w:sz="4" w:space="0" w:color="auto"/>
              <w:right w:val="single" w:sz="4" w:space="0" w:color="auto"/>
            </w:tcBorders>
            <w:vAlign w:val="center"/>
            <w:hideMark/>
          </w:tcPr>
          <w:p w14:paraId="06BBD3DB" w14:textId="77777777" w:rsidR="0000646E" w:rsidRPr="0000646E" w:rsidRDefault="0000646E" w:rsidP="00AE3511">
            <w:pPr>
              <w:spacing w:after="0"/>
              <w:rPr>
                <w:rFonts w:ascii="Arial" w:hAnsi="Arial"/>
                <w:b/>
                <w:sz w:val="18"/>
                <w:highlight w:val="lightGray"/>
              </w:rPr>
            </w:pPr>
          </w:p>
        </w:tc>
        <w:tc>
          <w:tcPr>
            <w:tcW w:w="1074" w:type="pct"/>
            <w:vMerge/>
            <w:tcBorders>
              <w:top w:val="nil"/>
              <w:left w:val="single" w:sz="4" w:space="0" w:color="auto"/>
              <w:bottom w:val="single" w:sz="4" w:space="0" w:color="auto"/>
              <w:right w:val="single" w:sz="4" w:space="0" w:color="auto"/>
            </w:tcBorders>
            <w:vAlign w:val="center"/>
            <w:hideMark/>
          </w:tcPr>
          <w:p w14:paraId="6EBB3E04" w14:textId="77777777" w:rsidR="0000646E" w:rsidRPr="0000646E" w:rsidRDefault="0000646E" w:rsidP="00AE3511">
            <w:pPr>
              <w:spacing w:after="0"/>
              <w:rPr>
                <w:rFonts w:ascii="Arial" w:hAnsi="Arial"/>
                <w:b/>
                <w:sz w:val="18"/>
                <w:highlight w:val="lightGray"/>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04707E8" w14:textId="77777777" w:rsidR="0000646E" w:rsidRPr="0000646E" w:rsidRDefault="0000646E" w:rsidP="00AE3511">
            <w:pPr>
              <w:spacing w:after="0"/>
              <w:jc w:val="center"/>
              <w:rPr>
                <w:rFonts w:ascii="Arial" w:hAnsi="Arial"/>
                <w:b/>
                <w:sz w:val="18"/>
                <w:highlight w:val="lightGray"/>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0070AD9" w14:textId="77777777" w:rsidR="0000646E" w:rsidRPr="0000646E" w:rsidRDefault="0000646E" w:rsidP="00AE3511">
            <w:pPr>
              <w:spacing w:after="0"/>
              <w:jc w:val="center"/>
              <w:rPr>
                <w:rFonts w:ascii="Arial" w:hAnsi="Arial"/>
                <w:b/>
                <w:sz w:val="18"/>
                <w:highlight w:val="lightGray"/>
              </w:rPr>
            </w:pPr>
          </w:p>
        </w:tc>
      </w:tr>
      <w:tr w:rsidR="0000646E" w:rsidRPr="0000646E" w14:paraId="7040A2E7" w14:textId="77777777" w:rsidTr="00AE3511">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46D19D63" w14:textId="77777777" w:rsidR="0000646E" w:rsidRPr="0000646E" w:rsidRDefault="0000646E" w:rsidP="00AE3511">
            <w:pPr>
              <w:spacing w:after="0"/>
              <w:jc w:val="center"/>
              <w:rPr>
                <w:rFonts w:ascii="Arial" w:hAnsi="Arial"/>
                <w:position w:val="-12"/>
                <w:sz w:val="18"/>
                <w:highlight w:val="lightGray"/>
                <w:lang w:eastAsia="zh-CN"/>
              </w:rPr>
            </w:pPr>
            <w:r w:rsidRPr="0000646E">
              <w:rPr>
                <w:rFonts w:ascii="Arial" w:hAnsi="Arial"/>
                <w:position w:val="-12"/>
                <w:sz w:val="18"/>
                <w:highlight w:val="lightGray"/>
                <w:lang w:eastAsia="zh-CN"/>
              </w:rPr>
              <w:t>Beam Assumption</w:t>
            </w:r>
            <w:r w:rsidRPr="0000646E">
              <w:rPr>
                <w:rFonts w:ascii="Arial" w:hAnsi="Arial"/>
                <w:position w:val="-12"/>
                <w:sz w:val="18"/>
                <w:highlight w:val="lightGray"/>
                <w:vertAlign w:val="superscript"/>
                <w:lang w:eastAsia="zh-CN"/>
              </w:rPr>
              <w:t>Note 3</w:t>
            </w:r>
          </w:p>
        </w:tc>
        <w:tc>
          <w:tcPr>
            <w:tcW w:w="749" w:type="pct"/>
            <w:tcBorders>
              <w:top w:val="nil"/>
              <w:left w:val="single" w:sz="4" w:space="0" w:color="auto"/>
              <w:bottom w:val="single" w:sz="4" w:space="0" w:color="auto"/>
              <w:right w:val="single" w:sz="4" w:space="0" w:color="auto"/>
            </w:tcBorders>
            <w:vAlign w:val="center"/>
            <w:hideMark/>
          </w:tcPr>
          <w:p w14:paraId="728FAF49" w14:textId="77777777" w:rsidR="0000646E" w:rsidRPr="0000646E" w:rsidRDefault="0000646E" w:rsidP="00AE3511">
            <w:pPr>
              <w:spacing w:after="0"/>
              <w:jc w:val="center"/>
              <w:rPr>
                <w:rFonts w:ascii="Arial" w:hAnsi="Arial"/>
                <w:sz w:val="18"/>
                <w:szCs w:val="18"/>
                <w:highlight w:val="lightGray"/>
              </w:rPr>
            </w:pPr>
            <w:r w:rsidRPr="0000646E">
              <w:rPr>
                <w:rFonts w:ascii="Arial" w:hAnsi="Arial"/>
                <w:sz w:val="18"/>
                <w:highlight w:val="lightGray"/>
              </w:rPr>
              <w:t>1~2</w:t>
            </w:r>
          </w:p>
        </w:tc>
        <w:tc>
          <w:tcPr>
            <w:tcW w:w="1074" w:type="pct"/>
            <w:tcBorders>
              <w:top w:val="nil"/>
              <w:left w:val="single" w:sz="4" w:space="0" w:color="auto"/>
              <w:bottom w:val="single" w:sz="4" w:space="0" w:color="auto"/>
              <w:right w:val="single" w:sz="4" w:space="0" w:color="auto"/>
            </w:tcBorders>
            <w:vAlign w:val="center"/>
          </w:tcPr>
          <w:p w14:paraId="0D4478F0" w14:textId="77777777" w:rsidR="0000646E" w:rsidRPr="0000646E" w:rsidRDefault="0000646E" w:rsidP="00AE3511">
            <w:pPr>
              <w:spacing w:after="0"/>
              <w:jc w:val="center"/>
              <w:rPr>
                <w:rFonts w:ascii="Arial" w:hAnsi="Arial"/>
                <w:b/>
                <w:sz w:val="18"/>
                <w:highlight w:val="lightGray"/>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6E03494" w14:textId="77777777" w:rsidR="0000646E" w:rsidRPr="0000646E" w:rsidRDefault="0000646E" w:rsidP="00AE3511">
            <w:pPr>
              <w:spacing w:after="0"/>
              <w:jc w:val="center"/>
              <w:rPr>
                <w:rFonts w:ascii="Arial" w:hAnsi="Arial"/>
                <w:b/>
                <w:sz w:val="18"/>
                <w:highlight w:val="lightGray"/>
                <w:lang w:eastAsia="zh-CN"/>
              </w:rPr>
            </w:pPr>
            <w:r w:rsidRPr="0000646E">
              <w:rPr>
                <w:rFonts w:ascii="Arial" w:hAnsi="Arial"/>
                <w:sz w:val="18"/>
                <w:highlight w:val="lightGray"/>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324DDDBE" w14:textId="77777777" w:rsidR="0000646E" w:rsidRPr="0000646E" w:rsidRDefault="0000646E" w:rsidP="00AE3511">
            <w:pPr>
              <w:spacing w:after="0"/>
              <w:jc w:val="center"/>
              <w:rPr>
                <w:rFonts w:ascii="Arial" w:hAnsi="Arial"/>
                <w:b/>
                <w:sz w:val="18"/>
                <w:highlight w:val="lightGray"/>
              </w:rPr>
            </w:pPr>
            <w:r w:rsidRPr="0000646E">
              <w:rPr>
                <w:rFonts w:ascii="Arial" w:hAnsi="Arial"/>
                <w:sz w:val="18"/>
                <w:highlight w:val="lightGray"/>
              </w:rPr>
              <w:t>Rough</w:t>
            </w:r>
          </w:p>
        </w:tc>
      </w:tr>
      <w:tr w:rsidR="0000646E" w:rsidRPr="0000646E" w14:paraId="3786E664" w14:textId="77777777" w:rsidTr="00AE351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hideMark/>
          </w:tcPr>
          <w:p w14:paraId="7AB672CC" w14:textId="77777777" w:rsidR="0000646E" w:rsidRPr="0000646E" w:rsidRDefault="0000646E" w:rsidP="00AE3511">
            <w:pPr>
              <w:spacing w:after="0"/>
              <w:rPr>
                <w:rFonts w:ascii="Arial" w:hAnsi="Arial"/>
                <w:sz w:val="18"/>
                <w:highlight w:val="lightGray"/>
              </w:rPr>
            </w:pPr>
            <w:bookmarkStart w:id="23" w:name="_Hlk163929541"/>
            <w:r w:rsidRPr="0000646E">
              <w:rPr>
                <w:rFonts w:ascii="Arial" w:eastAsia="Calibri" w:hAnsi="Arial"/>
                <w:noProof/>
                <w:position w:val="-12"/>
                <w:sz w:val="18"/>
                <w:szCs w:val="22"/>
                <w:highlight w:val="lightGray"/>
                <w:lang w:eastAsia="zh-CN"/>
              </w:rPr>
              <w:drawing>
                <wp:inline distT="0" distB="0" distL="0" distR="0" wp14:anchorId="309AA38C" wp14:editId="378109FA">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00646E">
              <w:rPr>
                <w:rFonts w:ascii="Arial" w:hAnsi="Arial"/>
                <w:sz w:val="18"/>
                <w:highlight w:val="lightGray"/>
                <w:vertAlign w:val="subscript"/>
                <w:lang w:eastAsia="zh-CN"/>
              </w:rPr>
              <w:t xml:space="preserve"> BB</w:t>
            </w:r>
            <w:r w:rsidRPr="0000646E">
              <w:rPr>
                <w:rFonts w:ascii="Arial" w:hAnsi="Arial"/>
                <w:sz w:val="18"/>
                <w:highlight w:val="lightGray"/>
                <w:vertAlign w:val="superscript"/>
                <w:lang w:eastAsia="zh-CN"/>
              </w:rPr>
              <w:t>Note 4</w:t>
            </w:r>
          </w:p>
        </w:tc>
        <w:tc>
          <w:tcPr>
            <w:tcW w:w="749" w:type="pct"/>
            <w:tcBorders>
              <w:top w:val="single" w:sz="4" w:space="0" w:color="auto"/>
              <w:left w:val="single" w:sz="4" w:space="0" w:color="auto"/>
              <w:bottom w:val="single" w:sz="4" w:space="0" w:color="auto"/>
              <w:right w:val="single" w:sz="4" w:space="0" w:color="auto"/>
            </w:tcBorders>
            <w:hideMark/>
          </w:tcPr>
          <w:p w14:paraId="445EF81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1~2</w:t>
            </w:r>
          </w:p>
        </w:tc>
        <w:tc>
          <w:tcPr>
            <w:tcW w:w="1074" w:type="pct"/>
            <w:tcBorders>
              <w:top w:val="single" w:sz="4" w:space="0" w:color="auto"/>
              <w:left w:val="single" w:sz="4" w:space="0" w:color="auto"/>
              <w:bottom w:val="single" w:sz="4" w:space="0" w:color="auto"/>
              <w:right w:val="single" w:sz="4" w:space="0" w:color="auto"/>
            </w:tcBorders>
            <w:hideMark/>
          </w:tcPr>
          <w:p w14:paraId="0A61620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dB</w:t>
            </w:r>
          </w:p>
        </w:tc>
        <w:tc>
          <w:tcPr>
            <w:tcW w:w="460" w:type="pct"/>
            <w:tcBorders>
              <w:top w:val="single" w:sz="4" w:space="0" w:color="auto"/>
              <w:left w:val="single" w:sz="4" w:space="0" w:color="auto"/>
              <w:bottom w:val="single" w:sz="4" w:space="0" w:color="auto"/>
              <w:right w:val="single" w:sz="4" w:space="0" w:color="auto"/>
            </w:tcBorders>
            <w:hideMark/>
          </w:tcPr>
          <w:p w14:paraId="54FB6DA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4CAB87B3"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16.5</w:t>
            </w:r>
          </w:p>
        </w:tc>
        <w:tc>
          <w:tcPr>
            <w:tcW w:w="460" w:type="pct"/>
            <w:tcBorders>
              <w:top w:val="single" w:sz="4" w:space="0" w:color="auto"/>
              <w:left w:val="single" w:sz="4" w:space="0" w:color="auto"/>
              <w:bottom w:val="single" w:sz="4" w:space="0" w:color="auto"/>
              <w:right w:val="single" w:sz="4" w:space="0" w:color="auto"/>
            </w:tcBorders>
            <w:hideMark/>
          </w:tcPr>
          <w:p w14:paraId="6B81AF8C"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69387FAC"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16.5</w:t>
            </w:r>
          </w:p>
        </w:tc>
      </w:tr>
      <w:tr w:rsidR="0000646E" w:rsidRPr="0000646E" w14:paraId="0D4B9CE2" w14:textId="77777777" w:rsidTr="00AE351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4D415C4D" w14:textId="77777777" w:rsidR="0000646E" w:rsidRPr="0000646E" w:rsidRDefault="0000646E" w:rsidP="00AE3511">
            <w:pPr>
              <w:spacing w:after="0"/>
              <w:rPr>
                <w:rFonts w:ascii="Arial" w:hAnsi="Arial"/>
                <w:sz w:val="18"/>
                <w:highlight w:val="lightGray"/>
                <w:vertAlign w:val="superscript"/>
              </w:rPr>
            </w:pPr>
            <w:r w:rsidRPr="0000646E">
              <w:rPr>
                <w:rFonts w:ascii="Arial" w:hAnsi="Arial"/>
                <w:sz w:val="18"/>
                <w:highlight w:val="lightGray"/>
              </w:rPr>
              <w:t xml:space="preserve">SSB_RP </w:t>
            </w:r>
            <w:r w:rsidRPr="0000646E">
              <w:rPr>
                <w:rFonts w:ascii="Arial" w:hAnsi="Arial"/>
                <w:sz w:val="18"/>
                <w:highlight w:val="lightGray"/>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5F7EC4DF"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1</w:t>
            </w:r>
          </w:p>
        </w:tc>
        <w:tc>
          <w:tcPr>
            <w:tcW w:w="1074" w:type="pct"/>
            <w:tcBorders>
              <w:top w:val="single" w:sz="4" w:space="0" w:color="auto"/>
              <w:left w:val="single" w:sz="4" w:space="0" w:color="auto"/>
              <w:bottom w:val="nil"/>
              <w:right w:val="single" w:sz="4" w:space="0" w:color="auto"/>
            </w:tcBorders>
            <w:hideMark/>
          </w:tcPr>
          <w:p w14:paraId="1D53831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dBm/SSB SCS</w:t>
            </w:r>
          </w:p>
        </w:tc>
        <w:tc>
          <w:tcPr>
            <w:tcW w:w="460" w:type="pct"/>
            <w:tcBorders>
              <w:top w:val="single" w:sz="4" w:space="0" w:color="auto"/>
              <w:left w:val="single" w:sz="4" w:space="0" w:color="auto"/>
              <w:bottom w:val="single" w:sz="4" w:space="0" w:color="auto"/>
              <w:right w:val="single" w:sz="4" w:space="0" w:color="auto"/>
            </w:tcBorders>
            <w:hideMark/>
          </w:tcPr>
          <w:p w14:paraId="27D9E327"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-103</w:t>
            </w:r>
          </w:p>
        </w:tc>
        <w:tc>
          <w:tcPr>
            <w:tcW w:w="461" w:type="pct"/>
            <w:tcBorders>
              <w:top w:val="single" w:sz="4" w:space="0" w:color="auto"/>
              <w:left w:val="single" w:sz="4" w:space="0" w:color="auto"/>
              <w:bottom w:val="single" w:sz="4" w:space="0" w:color="auto"/>
              <w:right w:val="single" w:sz="4" w:space="0" w:color="auto"/>
            </w:tcBorders>
            <w:hideMark/>
          </w:tcPr>
          <w:p w14:paraId="6CEC0D0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-85</w:t>
            </w:r>
          </w:p>
        </w:tc>
        <w:tc>
          <w:tcPr>
            <w:tcW w:w="460" w:type="pct"/>
            <w:tcBorders>
              <w:top w:val="single" w:sz="4" w:space="0" w:color="auto"/>
              <w:left w:val="single" w:sz="4" w:space="0" w:color="auto"/>
              <w:bottom w:val="single" w:sz="4" w:space="0" w:color="auto"/>
              <w:right w:val="single" w:sz="4" w:space="0" w:color="auto"/>
            </w:tcBorders>
            <w:hideMark/>
          </w:tcPr>
          <w:p w14:paraId="36BDD3A3"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-103</w:t>
            </w:r>
          </w:p>
        </w:tc>
        <w:tc>
          <w:tcPr>
            <w:tcW w:w="461" w:type="pct"/>
            <w:tcBorders>
              <w:top w:val="single" w:sz="4" w:space="0" w:color="auto"/>
              <w:left w:val="single" w:sz="4" w:space="0" w:color="auto"/>
              <w:bottom w:val="single" w:sz="4" w:space="0" w:color="auto"/>
              <w:right w:val="single" w:sz="4" w:space="0" w:color="auto"/>
            </w:tcBorders>
            <w:hideMark/>
          </w:tcPr>
          <w:p w14:paraId="2B6CF04E"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-85</w:t>
            </w:r>
          </w:p>
        </w:tc>
      </w:tr>
      <w:tr w:rsidR="0000646E" w:rsidRPr="0000646E" w14:paraId="2682D7C7" w14:textId="77777777" w:rsidTr="00AE3511">
        <w:trPr>
          <w:gridAfter w:val="1"/>
          <w:wAfter w:w="5" w:type="pct"/>
          <w:jc w:val="center"/>
        </w:trPr>
        <w:tc>
          <w:tcPr>
            <w:tcW w:w="1330" w:type="pct"/>
            <w:tcBorders>
              <w:top w:val="nil"/>
              <w:left w:val="single" w:sz="4" w:space="0" w:color="auto"/>
              <w:bottom w:val="single" w:sz="4" w:space="0" w:color="auto"/>
              <w:right w:val="single" w:sz="4" w:space="0" w:color="auto"/>
            </w:tcBorders>
          </w:tcPr>
          <w:p w14:paraId="28CE3496" w14:textId="77777777" w:rsidR="0000646E" w:rsidRPr="0000646E" w:rsidRDefault="0000646E" w:rsidP="00AE3511">
            <w:pPr>
              <w:spacing w:after="0"/>
              <w:rPr>
                <w:rFonts w:ascii="Arial" w:eastAsia="Calibri" w:hAnsi="Arial"/>
                <w:sz w:val="18"/>
                <w:szCs w:val="22"/>
                <w:highlight w:val="lightGray"/>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09C437F6"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2</w:t>
            </w:r>
          </w:p>
        </w:tc>
        <w:tc>
          <w:tcPr>
            <w:tcW w:w="1074" w:type="pct"/>
            <w:tcBorders>
              <w:top w:val="nil"/>
              <w:left w:val="single" w:sz="4" w:space="0" w:color="auto"/>
              <w:bottom w:val="single" w:sz="4" w:space="0" w:color="auto"/>
              <w:right w:val="single" w:sz="4" w:space="0" w:color="auto"/>
            </w:tcBorders>
          </w:tcPr>
          <w:p w14:paraId="47A38732" w14:textId="77777777" w:rsidR="0000646E" w:rsidRPr="0000646E" w:rsidRDefault="0000646E" w:rsidP="00AE3511">
            <w:pPr>
              <w:spacing w:after="0"/>
              <w:jc w:val="center"/>
              <w:rPr>
                <w:rFonts w:ascii="Arial" w:eastAsia="Calibri" w:hAnsi="Arial"/>
                <w:sz w:val="18"/>
                <w:szCs w:val="22"/>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67867728"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eastAsia="Calibri" w:hAnsi="Arial"/>
                <w:sz w:val="18"/>
                <w:szCs w:val="22"/>
                <w:highlight w:val="lightGray"/>
              </w:rPr>
              <w:t>-100</w:t>
            </w:r>
          </w:p>
        </w:tc>
        <w:tc>
          <w:tcPr>
            <w:tcW w:w="461" w:type="pct"/>
            <w:tcBorders>
              <w:top w:val="single" w:sz="4" w:space="0" w:color="auto"/>
              <w:left w:val="single" w:sz="4" w:space="0" w:color="auto"/>
              <w:bottom w:val="single" w:sz="4" w:space="0" w:color="auto"/>
              <w:right w:val="single" w:sz="4" w:space="0" w:color="auto"/>
            </w:tcBorders>
            <w:hideMark/>
          </w:tcPr>
          <w:p w14:paraId="2C962C3F"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hAnsi="Arial"/>
                <w:sz w:val="18"/>
                <w:szCs w:val="22"/>
                <w:highlight w:val="lightGray"/>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182C4A40"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eastAsia="Calibri" w:hAnsi="Arial"/>
                <w:sz w:val="18"/>
                <w:szCs w:val="22"/>
                <w:highlight w:val="lightGray"/>
              </w:rPr>
              <w:t>-100</w:t>
            </w:r>
          </w:p>
        </w:tc>
        <w:tc>
          <w:tcPr>
            <w:tcW w:w="461" w:type="pct"/>
            <w:tcBorders>
              <w:top w:val="single" w:sz="4" w:space="0" w:color="auto"/>
              <w:left w:val="single" w:sz="4" w:space="0" w:color="auto"/>
              <w:bottom w:val="single" w:sz="4" w:space="0" w:color="auto"/>
              <w:right w:val="single" w:sz="4" w:space="0" w:color="auto"/>
            </w:tcBorders>
            <w:hideMark/>
          </w:tcPr>
          <w:p w14:paraId="76293929"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hAnsi="Arial"/>
                <w:sz w:val="18"/>
                <w:szCs w:val="22"/>
                <w:highlight w:val="lightGray"/>
                <w:lang w:eastAsia="zh-CN"/>
              </w:rPr>
              <w:t>-82</w:t>
            </w:r>
          </w:p>
        </w:tc>
      </w:tr>
      <w:tr w:rsidR="0000646E" w:rsidRPr="0000646E" w14:paraId="74D1F227" w14:textId="77777777" w:rsidTr="00AE351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049CA6C4" w14:textId="77777777" w:rsidR="0000646E" w:rsidRPr="0000646E" w:rsidRDefault="0000646E" w:rsidP="00AE3511">
            <w:pPr>
              <w:spacing w:after="0"/>
              <w:rPr>
                <w:rFonts w:ascii="Arial" w:hAnsi="Arial"/>
                <w:sz w:val="18"/>
                <w:highlight w:val="lightGray"/>
                <w:vertAlign w:val="superscript"/>
              </w:rPr>
            </w:pPr>
            <w:r w:rsidRPr="0000646E">
              <w:rPr>
                <w:rFonts w:ascii="Arial" w:hAnsi="Arial"/>
                <w:sz w:val="18"/>
                <w:highlight w:val="lightGray"/>
              </w:rPr>
              <w:t xml:space="preserve">Io </w:t>
            </w:r>
            <w:r w:rsidRPr="0000646E">
              <w:rPr>
                <w:rFonts w:ascii="Arial" w:hAnsi="Arial"/>
                <w:sz w:val="18"/>
                <w:highlight w:val="lightGray"/>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08B66CE5"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1</w:t>
            </w:r>
          </w:p>
        </w:tc>
        <w:tc>
          <w:tcPr>
            <w:tcW w:w="1074" w:type="pct"/>
            <w:tcBorders>
              <w:top w:val="single" w:sz="4" w:space="0" w:color="auto"/>
              <w:left w:val="single" w:sz="4" w:space="0" w:color="auto"/>
              <w:bottom w:val="nil"/>
              <w:right w:val="single" w:sz="4" w:space="0" w:color="auto"/>
            </w:tcBorders>
            <w:hideMark/>
          </w:tcPr>
          <w:p w14:paraId="597C4FCD"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dBm/95.04 MHz</w:t>
            </w:r>
          </w:p>
        </w:tc>
        <w:tc>
          <w:tcPr>
            <w:tcW w:w="460" w:type="pct"/>
            <w:tcBorders>
              <w:top w:val="single" w:sz="4" w:space="0" w:color="auto"/>
              <w:left w:val="single" w:sz="4" w:space="0" w:color="auto"/>
              <w:bottom w:val="single" w:sz="4" w:space="0" w:color="auto"/>
              <w:right w:val="single" w:sz="4" w:space="0" w:color="auto"/>
            </w:tcBorders>
            <w:hideMark/>
          </w:tcPr>
          <w:p w14:paraId="110E57AC"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6E46200C"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-56</w:t>
            </w:r>
          </w:p>
        </w:tc>
        <w:tc>
          <w:tcPr>
            <w:tcW w:w="460" w:type="pct"/>
            <w:tcBorders>
              <w:top w:val="single" w:sz="4" w:space="0" w:color="auto"/>
              <w:left w:val="single" w:sz="4" w:space="0" w:color="auto"/>
              <w:bottom w:val="single" w:sz="4" w:space="0" w:color="auto"/>
              <w:right w:val="single" w:sz="4" w:space="0" w:color="auto"/>
            </w:tcBorders>
            <w:hideMark/>
          </w:tcPr>
          <w:p w14:paraId="13485FE7"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5A93D7FD" w14:textId="77777777" w:rsidR="0000646E" w:rsidRPr="0000646E" w:rsidRDefault="0000646E" w:rsidP="00AE3511">
            <w:pPr>
              <w:spacing w:after="0"/>
              <w:jc w:val="center"/>
              <w:rPr>
                <w:rFonts w:ascii="Arial" w:hAnsi="Arial"/>
                <w:sz w:val="18"/>
                <w:highlight w:val="lightGray"/>
              </w:rPr>
            </w:pPr>
            <w:r w:rsidRPr="0000646E">
              <w:rPr>
                <w:rFonts w:ascii="Arial" w:hAnsi="Arial"/>
                <w:sz w:val="18"/>
                <w:highlight w:val="lightGray"/>
              </w:rPr>
              <w:t>-56</w:t>
            </w:r>
          </w:p>
        </w:tc>
      </w:tr>
      <w:tr w:rsidR="0000646E" w:rsidRPr="0000646E" w14:paraId="436D4E59" w14:textId="77777777" w:rsidTr="00AE3511">
        <w:trPr>
          <w:gridAfter w:val="1"/>
          <w:wAfter w:w="5" w:type="pct"/>
          <w:jc w:val="center"/>
        </w:trPr>
        <w:tc>
          <w:tcPr>
            <w:tcW w:w="1330" w:type="pct"/>
            <w:tcBorders>
              <w:top w:val="nil"/>
              <w:left w:val="single" w:sz="4" w:space="0" w:color="auto"/>
              <w:bottom w:val="single" w:sz="4" w:space="0" w:color="auto"/>
              <w:right w:val="single" w:sz="4" w:space="0" w:color="auto"/>
            </w:tcBorders>
          </w:tcPr>
          <w:p w14:paraId="3543BBED" w14:textId="77777777" w:rsidR="0000646E" w:rsidRPr="0000646E" w:rsidRDefault="0000646E" w:rsidP="00AE3511">
            <w:pPr>
              <w:spacing w:after="0"/>
              <w:rPr>
                <w:rFonts w:ascii="Arial" w:eastAsia="Calibri" w:hAnsi="Arial"/>
                <w:sz w:val="18"/>
                <w:szCs w:val="22"/>
                <w:highlight w:val="lightGray"/>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028D5362" w14:textId="77777777" w:rsidR="0000646E" w:rsidRPr="0000646E" w:rsidRDefault="0000646E" w:rsidP="00AE3511">
            <w:pPr>
              <w:spacing w:after="0"/>
              <w:jc w:val="center"/>
              <w:rPr>
                <w:rFonts w:ascii="Arial" w:hAnsi="Arial"/>
                <w:sz w:val="18"/>
                <w:highlight w:val="lightGray"/>
              </w:rPr>
            </w:pPr>
            <w:r w:rsidRPr="0000646E">
              <w:rPr>
                <w:rFonts w:ascii="Arial" w:eastAsia="Calibri" w:hAnsi="Arial"/>
                <w:sz w:val="18"/>
                <w:szCs w:val="22"/>
                <w:highlight w:val="lightGray"/>
              </w:rPr>
              <w:t>2</w:t>
            </w:r>
          </w:p>
        </w:tc>
        <w:tc>
          <w:tcPr>
            <w:tcW w:w="1074" w:type="pct"/>
            <w:tcBorders>
              <w:top w:val="nil"/>
              <w:left w:val="single" w:sz="4" w:space="0" w:color="auto"/>
              <w:bottom w:val="single" w:sz="4" w:space="0" w:color="auto"/>
              <w:right w:val="single" w:sz="4" w:space="0" w:color="auto"/>
            </w:tcBorders>
          </w:tcPr>
          <w:p w14:paraId="02C499BE" w14:textId="77777777" w:rsidR="0000646E" w:rsidRPr="0000646E" w:rsidRDefault="0000646E" w:rsidP="00AE3511">
            <w:pPr>
              <w:spacing w:after="0"/>
              <w:jc w:val="center"/>
              <w:rPr>
                <w:rFonts w:ascii="Arial"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4B4AB7E9"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0C7E44BA"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hAnsi="Arial"/>
                <w:sz w:val="18"/>
                <w:highlight w:val="lightGray"/>
              </w:rPr>
              <w:t>-56</w:t>
            </w:r>
          </w:p>
        </w:tc>
        <w:tc>
          <w:tcPr>
            <w:tcW w:w="460" w:type="pct"/>
            <w:tcBorders>
              <w:top w:val="single" w:sz="4" w:space="0" w:color="auto"/>
              <w:left w:val="single" w:sz="4" w:space="0" w:color="auto"/>
              <w:bottom w:val="single" w:sz="4" w:space="0" w:color="auto"/>
              <w:right w:val="single" w:sz="4" w:space="0" w:color="auto"/>
            </w:tcBorders>
            <w:hideMark/>
          </w:tcPr>
          <w:p w14:paraId="631F52A8"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43B2F4FC" w14:textId="77777777" w:rsidR="0000646E" w:rsidRPr="0000646E" w:rsidRDefault="0000646E" w:rsidP="00AE3511">
            <w:pPr>
              <w:spacing w:after="0"/>
              <w:jc w:val="center"/>
              <w:rPr>
                <w:rFonts w:ascii="Arial" w:eastAsia="Calibri" w:hAnsi="Arial"/>
                <w:sz w:val="18"/>
                <w:szCs w:val="22"/>
                <w:highlight w:val="lightGray"/>
              </w:rPr>
            </w:pPr>
            <w:r w:rsidRPr="0000646E">
              <w:rPr>
                <w:rFonts w:ascii="Arial" w:hAnsi="Arial"/>
                <w:sz w:val="18"/>
                <w:highlight w:val="lightGray"/>
              </w:rPr>
              <w:t>-56</w:t>
            </w:r>
          </w:p>
        </w:tc>
        <w:bookmarkEnd w:id="23"/>
      </w:tr>
      <w:tr w:rsidR="0000646E" w:rsidRPr="0000646E" w14:paraId="06EB687A" w14:textId="77777777" w:rsidTr="00AE351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3638E43" w14:textId="77777777" w:rsidR="0000646E" w:rsidRPr="0000646E" w:rsidRDefault="0000646E" w:rsidP="00AE3511">
            <w:pPr>
              <w:pStyle w:val="TAN"/>
              <w:keepNext w:val="0"/>
              <w:keepLines w:val="0"/>
              <w:rPr>
                <w:highlight w:val="lightGray"/>
              </w:rPr>
            </w:pPr>
            <w:r w:rsidRPr="0000646E">
              <w:rPr>
                <w:highlight w:val="lightGray"/>
              </w:rPr>
              <w:t>NOTE 1:</w:t>
            </w:r>
            <w:r w:rsidRPr="0000646E">
              <w:rPr>
                <w:rFonts w:cs="Arial"/>
                <w:highlight w:val="lightGray"/>
              </w:rPr>
              <w:tab/>
            </w:r>
            <w:r w:rsidRPr="0000646E">
              <w:rPr>
                <w:highlight w:val="lightGray"/>
              </w:rPr>
              <w:t>The resources for uplink transmission are assigned to the UE prior to the start of time period T2.</w:t>
            </w:r>
          </w:p>
          <w:p w14:paraId="2D5589B1" w14:textId="77777777" w:rsidR="0000646E" w:rsidRPr="0000646E" w:rsidRDefault="0000646E" w:rsidP="00AE3511">
            <w:pPr>
              <w:pStyle w:val="TAN"/>
              <w:keepNext w:val="0"/>
              <w:keepLines w:val="0"/>
              <w:rPr>
                <w:highlight w:val="lightGray"/>
              </w:rPr>
            </w:pPr>
            <w:r w:rsidRPr="0000646E">
              <w:rPr>
                <w:highlight w:val="lightGray"/>
              </w:rPr>
              <w:t>NOTE 2:</w:t>
            </w:r>
            <w:r w:rsidRPr="0000646E">
              <w:rPr>
                <w:rFonts w:cs="Arial"/>
                <w:highlight w:val="lightGray"/>
              </w:rPr>
              <w:tab/>
            </w:r>
            <w:r w:rsidRPr="0000646E">
              <w:rPr>
                <w:rFonts w:cs="Arial"/>
                <w:szCs w:val="18"/>
                <w:highlight w:val="lightGray"/>
              </w:rPr>
              <w:t xml:space="preserve">Es/Iot, </w:t>
            </w:r>
            <w:r w:rsidRPr="0000646E">
              <w:rPr>
                <w:highlight w:val="lightGray"/>
              </w:rPr>
              <w:t>SSB_RP and Io levels have been derived from other parameters for information purposes. They are not settable parameters themselves.</w:t>
            </w:r>
          </w:p>
          <w:p w14:paraId="45900D9D" w14:textId="77777777" w:rsidR="0000646E" w:rsidRPr="0000646E" w:rsidRDefault="0000646E" w:rsidP="00AE3511">
            <w:pPr>
              <w:pStyle w:val="TAN"/>
              <w:keepNext w:val="0"/>
              <w:keepLines w:val="0"/>
              <w:rPr>
                <w:rFonts w:cs="Arial"/>
                <w:highlight w:val="lightGray"/>
              </w:rPr>
            </w:pPr>
            <w:r w:rsidRPr="0000646E">
              <w:rPr>
                <w:rFonts w:cs="Arial"/>
                <w:highlight w:val="lightGray"/>
              </w:rPr>
              <w:t>NOTE 3:</w:t>
            </w:r>
            <w:r w:rsidRPr="0000646E">
              <w:rPr>
                <w:rFonts w:cs="Arial"/>
                <w:highlight w:val="lightGray"/>
              </w:rPr>
              <w:tab/>
              <w:t>Information about types of UE beam is given in clause B.2.1.3, and does not limit UE implementation or test system implementation</w:t>
            </w:r>
          </w:p>
          <w:p w14:paraId="4267105C" w14:textId="77777777" w:rsidR="0000646E" w:rsidRPr="0000646E" w:rsidRDefault="0000646E" w:rsidP="00AE3511">
            <w:pPr>
              <w:pStyle w:val="TAN"/>
              <w:keepNext w:val="0"/>
              <w:keepLines w:val="0"/>
              <w:rPr>
                <w:highlight w:val="lightGray"/>
              </w:rPr>
            </w:pPr>
            <w:r w:rsidRPr="0000646E">
              <w:rPr>
                <w:rFonts w:cs="Arial"/>
                <w:highlight w:val="lightGray"/>
              </w:rPr>
              <w:t>NOTE 4:</w:t>
            </w:r>
            <w:r w:rsidRPr="0000646E">
              <w:rPr>
                <w:rFonts w:cs="Arial"/>
                <w:highlight w:val="lightGray"/>
              </w:rPr>
              <w:tab/>
              <w:t>Calculation of Es/Iot</w:t>
            </w:r>
            <w:r w:rsidRPr="0000646E">
              <w:rPr>
                <w:rFonts w:cs="Arial"/>
                <w:highlight w:val="lightGray"/>
                <w:vertAlign w:val="subscript"/>
              </w:rPr>
              <w:t>BB</w:t>
            </w:r>
            <w:r w:rsidRPr="0000646E">
              <w:rPr>
                <w:rFonts w:cs="Arial"/>
                <w:highlight w:val="lightGray"/>
              </w:rPr>
              <w:t xml:space="preserve"> includes the effect of UE internal noise up to the value assumed for the associated Refsens requirement in clause 7.3.2 of TS 38.101-2 [19], and an allowance of 1 dB for UE multi-band relaxation factor ΔMB</w:t>
            </w:r>
            <w:r w:rsidRPr="0000646E">
              <w:rPr>
                <w:rFonts w:cs="Arial"/>
                <w:highlight w:val="lightGray"/>
                <w:vertAlign w:val="subscript"/>
              </w:rPr>
              <w:t>P</w:t>
            </w:r>
            <w:r w:rsidRPr="0000646E">
              <w:rPr>
                <w:rFonts w:cs="Arial"/>
                <w:highlight w:val="lightGray"/>
              </w:rPr>
              <w:t xml:space="preserve"> from TS 38.101-2 [19] Table 6.2.1.3-4.</w:t>
            </w:r>
          </w:p>
        </w:tc>
      </w:tr>
    </w:tbl>
    <w:p w14:paraId="1013B5A3" w14:textId="77777777" w:rsidR="0000646E" w:rsidRPr="0000646E" w:rsidRDefault="0000646E" w:rsidP="0000646E">
      <w:pPr>
        <w:rPr>
          <w:rFonts w:eastAsia="Malgun Gothic"/>
          <w:highlight w:val="lightGray"/>
        </w:rPr>
      </w:pPr>
    </w:p>
    <w:p w14:paraId="5F2BF339"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A.7.6.22.1.3</w:t>
      </w:r>
      <w:r w:rsidRPr="0000646E">
        <w:rPr>
          <w:rFonts w:ascii="Arial" w:eastAsia="Times New Roman" w:hAnsi="Arial"/>
          <w:sz w:val="22"/>
          <w:highlight w:val="lightGray"/>
        </w:rPr>
        <w:tab/>
        <w:t>Test Requirements</w:t>
      </w:r>
    </w:p>
    <w:p w14:paraId="341EB6B6" w14:textId="77777777" w:rsidR="0000646E" w:rsidRPr="0000646E" w:rsidRDefault="0000646E" w:rsidP="0000646E">
      <w:pPr>
        <w:rPr>
          <w:sz w:val="24"/>
          <w:szCs w:val="24"/>
          <w:highlight w:val="lightGray"/>
          <w:lang w:eastAsia="zh-CN"/>
        </w:rPr>
      </w:pPr>
      <w:r w:rsidRPr="0000646E">
        <w:rPr>
          <w:rFonts w:cs="v4.2.0"/>
          <w:highlight w:val="lightGray"/>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00646E">
        <w:rPr>
          <w:rFonts w:cs="v4.2.0"/>
          <w:highlight w:val="lightGray"/>
          <w:lang w:eastAsia="zh-CN"/>
        </w:rPr>
        <w:t>.</w:t>
      </w:r>
    </w:p>
    <w:p w14:paraId="19543844" w14:textId="77777777" w:rsidR="0000646E" w:rsidRPr="0000646E" w:rsidRDefault="0000646E" w:rsidP="0000646E">
      <w:pPr>
        <w:rPr>
          <w:rFonts w:cs="v4.2.0"/>
          <w:highlight w:val="lightGray"/>
        </w:rPr>
      </w:pPr>
      <w:r w:rsidRPr="0000646E">
        <w:rPr>
          <w:highlight w:val="lightGray"/>
        </w:rPr>
        <w:t>The reported L1-RSRP value shall include the Rx antenna gain in the range of -10 to +20 dB.</w:t>
      </w:r>
    </w:p>
    <w:p w14:paraId="4EFF3B81" w14:textId="77777777" w:rsidR="0000646E" w:rsidRPr="0000646E" w:rsidRDefault="0000646E" w:rsidP="0000646E">
      <w:pPr>
        <w:rPr>
          <w:rFonts w:cs="v4.2.0"/>
          <w:highlight w:val="lightGray"/>
        </w:rPr>
      </w:pPr>
      <w:r w:rsidRPr="0000646E">
        <w:rPr>
          <w:rFonts w:cs="v4.2.0"/>
          <w:highlight w:val="lightGray"/>
        </w:rPr>
        <w:t>The rate of correct events observed during repeated tests shall be at least 90 %.</w:t>
      </w:r>
    </w:p>
    <w:p w14:paraId="44FB58D8" w14:textId="77777777" w:rsidR="004D6692" w:rsidRPr="001F40AB" w:rsidRDefault="004D6692" w:rsidP="004D669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98C38EC" w14:textId="77777777" w:rsidR="004D6692" w:rsidRDefault="004D6692" w:rsidP="004D6692">
      <w:pPr>
        <w:rPr>
          <w:rFonts w:ascii="Arial" w:hAnsi="Arial"/>
        </w:rPr>
      </w:pPr>
      <w:bookmarkStart w:id="24" w:name="OLE_LINK96"/>
      <w:r w:rsidRPr="00CA0A0E">
        <w:rPr>
          <w:rFonts w:ascii="Arial" w:hAnsi="Arial"/>
        </w:rPr>
        <w:t>The test case consists of</w:t>
      </w:r>
      <w:r>
        <w:rPr>
          <w:rFonts w:ascii="Arial" w:hAnsi="Arial"/>
        </w:rPr>
        <w:t xml:space="preserve"> 2 </w:t>
      </w:r>
      <w:r w:rsidRPr="00CA0A0E">
        <w:rPr>
          <w:rFonts w:ascii="Arial" w:hAnsi="Arial"/>
        </w:rPr>
        <w:t>test</w:t>
      </w:r>
      <w:r>
        <w:rPr>
          <w:rFonts w:ascii="Arial" w:hAnsi="Arial"/>
        </w:rPr>
        <w:t xml:space="preserve"> </w:t>
      </w:r>
      <w:r w:rsidRPr="00CA0A0E">
        <w:rPr>
          <w:rFonts w:ascii="Arial" w:hAnsi="Arial"/>
        </w:rPr>
        <w:t>configurations</w:t>
      </w:r>
      <w:r>
        <w:rPr>
          <w:rFonts w:ascii="Arial" w:hAnsi="Arial"/>
        </w:rPr>
        <w:t xml:space="preserve">. </w:t>
      </w:r>
      <w:r w:rsidRPr="00CA0A0E">
        <w:rPr>
          <w:rFonts w:ascii="Arial" w:hAnsi="Arial"/>
        </w:rPr>
        <w:t>Each test configuration has 2 time periods: T1 and T2</w:t>
      </w:r>
      <w:r>
        <w:rPr>
          <w:rFonts w:ascii="Arial" w:hAnsi="Arial"/>
        </w:rPr>
        <w:t>.</w:t>
      </w:r>
    </w:p>
    <w:bookmarkEnd w:id="24"/>
    <w:p w14:paraId="1370A980" w14:textId="451EB185" w:rsidR="004D6692" w:rsidRPr="00E50E69" w:rsidRDefault="004D6692" w:rsidP="004D6692">
      <w:pPr>
        <w:rPr>
          <w:lang w:val="en-US"/>
        </w:rPr>
      </w:pPr>
      <w:r w:rsidRPr="00CA0A0E">
        <w:rPr>
          <w:rFonts w:ascii="Arial" w:hAnsi="Arial" w:cs="Arial"/>
        </w:rPr>
        <w:t>To analyse the test case, it is helpful to show the values of</w:t>
      </w:r>
      <w:r>
        <w:rPr>
          <w:rFonts w:ascii="Arial" w:hAnsi="Arial" w:cs="Arial"/>
        </w:rPr>
        <w:t xml:space="preserve"> </w:t>
      </w:r>
      <w:bookmarkStart w:id="25" w:name="OLE_LINK5"/>
      <w:r>
        <w:rPr>
          <w:rFonts w:ascii="Arial" w:hAnsi="Arial" w:cs="Arial"/>
        </w:rPr>
        <w:t>Ês/Iot</w:t>
      </w:r>
      <w:r w:rsidRPr="00086FE4">
        <w:rPr>
          <w:rFonts w:ascii="Arial" w:hAnsi="Arial" w:cs="Arial"/>
          <w:vertAlign w:val="subscript"/>
        </w:rPr>
        <w:t>BB</w:t>
      </w:r>
      <w:r>
        <w:rPr>
          <w:rFonts w:ascii="Arial" w:hAnsi="Arial" w:cs="Arial"/>
        </w:rPr>
        <w:t xml:space="preserve"> </w:t>
      </w:r>
      <w:bookmarkEnd w:id="25"/>
      <w:r w:rsidRPr="00CA0A0E">
        <w:rPr>
          <w:rFonts w:ascii="Arial" w:hAnsi="Arial" w:cs="Arial"/>
        </w:rPr>
        <w:t xml:space="preserve">for </w:t>
      </w:r>
      <w:r>
        <w:rPr>
          <w:rFonts w:ascii="Arial" w:hAnsi="Arial" w:cs="Arial"/>
        </w:rPr>
        <w:t xml:space="preserve">NR Cell 1 and NR Cell 2 </w:t>
      </w:r>
      <w:r w:rsidRPr="00CA0A0E">
        <w:rPr>
          <w:rFonts w:ascii="Arial" w:hAnsi="Arial" w:cs="Arial"/>
        </w:rPr>
        <w:t>versus time</w:t>
      </w:r>
      <w:r>
        <w:rPr>
          <w:rFonts w:ascii="Arial" w:hAnsi="Arial" w:cs="Arial"/>
        </w:rPr>
        <w:t xml:space="preserve"> on Figure 1. </w:t>
      </w:r>
    </w:p>
    <w:p w14:paraId="64235F67" w14:textId="77777777" w:rsidR="004D6692" w:rsidRDefault="004D6692" w:rsidP="004D6692">
      <w:pPr>
        <w:jc w:val="center"/>
        <w:rPr>
          <w:rFonts w:ascii="Arial" w:hAnsi="Arial" w:cs="Arial"/>
        </w:rPr>
      </w:pPr>
      <w:r>
        <w:object w:dxaOrig="7461" w:dyaOrig="5390" w14:anchorId="3C773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206.3pt" o:ole="">
            <v:imagedata r:id="rId8" o:title=""/>
          </v:shape>
          <o:OLEObject Type="Embed" ProgID="Visio.Drawing.15" ShapeID="_x0000_i1025" DrawAspect="Content" ObjectID="_1812530250" r:id="rId9"/>
        </w:object>
      </w:r>
    </w:p>
    <w:p w14:paraId="3C0FCC55" w14:textId="77777777" w:rsidR="004D6692" w:rsidRDefault="004D6692" w:rsidP="004D6692">
      <w:pPr>
        <w:pStyle w:val="TH"/>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cs="Arial"/>
        </w:rPr>
        <w:t>Ês/Iot</w:t>
      </w:r>
      <w:r>
        <w:rPr>
          <w:rFonts w:cs="Arial"/>
          <w:vertAlign w:val="subscript"/>
        </w:rPr>
        <w:t>BB</w:t>
      </w:r>
      <w:r w:rsidRPr="009A34D4">
        <w:rPr>
          <w:rFonts w:eastAsia="PMingLiU" w:cs="Arial"/>
          <w:lang w:eastAsia="zh-TW"/>
        </w:rPr>
        <w:t xml:space="preserve"> NR Cell 1</w:t>
      </w:r>
      <w:r>
        <w:rPr>
          <w:rFonts w:ascii="PMingLiU" w:eastAsia="PMingLiU" w:hAnsi="PMingLiU"/>
          <w:lang w:eastAsia="zh-TW"/>
        </w:rPr>
        <w:t xml:space="preserve"> </w:t>
      </w:r>
      <w:r w:rsidRPr="00B50578">
        <w:t>and</w:t>
      </w:r>
      <w:r>
        <w:t xml:space="preserve"> NR Cell 2</w:t>
      </w:r>
    </w:p>
    <w:p w14:paraId="6427C37B" w14:textId="77777777" w:rsidR="004E0D94" w:rsidRPr="002B728A" w:rsidRDefault="004E0D94" w:rsidP="004E0D94">
      <w:pPr>
        <w:rPr>
          <w:rFonts w:ascii="Arial" w:hAnsi="Arial" w:cs="Arial"/>
          <w:u w:val="single"/>
        </w:rPr>
      </w:pPr>
      <w:r>
        <w:rPr>
          <w:rFonts w:ascii="Arial" w:hAnsi="Arial" w:cs="Arial"/>
          <w:u w:val="single"/>
        </w:rPr>
        <w:t>Observations</w:t>
      </w:r>
    </w:p>
    <w:p w14:paraId="6483248A" w14:textId="77777777" w:rsidR="004E0D94" w:rsidRDefault="004E0D94" w:rsidP="004E0D94">
      <w:pPr>
        <w:rPr>
          <w:rFonts w:ascii="Arial" w:hAnsi="Arial"/>
        </w:rPr>
      </w:pPr>
      <w:r>
        <w:rPr>
          <w:rFonts w:ascii="Arial" w:hAnsi="Arial"/>
        </w:rPr>
        <w:t>In the test, there is no external noise. Interference to NR Cell 1 and NR Cell 2 only comes from UE internal noise.</w:t>
      </w:r>
    </w:p>
    <w:p w14:paraId="161DC0B1" w14:textId="72317F28" w:rsidR="004E0D94" w:rsidRPr="00955D14" w:rsidRDefault="004E0D94" w:rsidP="004E0D94">
      <w:pPr>
        <w:rPr>
          <w:rFonts w:ascii="Arial" w:hAnsi="Arial"/>
        </w:rPr>
      </w:pPr>
      <w:r>
        <w:rPr>
          <w:rFonts w:ascii="Arial" w:hAnsi="Arial"/>
        </w:rPr>
        <w:t>During T1, NR Cell 1 and NR Cell 2 are both present</w:t>
      </w:r>
      <w:bookmarkStart w:id="26" w:name="OLE_LINK9"/>
      <w:bookmarkStart w:id="27" w:name="OLE_LINK39"/>
      <w:bookmarkStart w:id="28" w:name="OLE_LINK8"/>
      <w:bookmarkStart w:id="29" w:name="OLE_LINK37"/>
      <w:r>
        <w:rPr>
          <w:rFonts w:ascii="Arial" w:hAnsi="Arial"/>
        </w:rPr>
        <w:t xml:space="preserve">. </w:t>
      </w:r>
      <w:bookmarkStart w:id="30" w:name="OLE_LINK71"/>
      <w:r>
        <w:rPr>
          <w:rFonts w:ascii="Arial" w:hAnsi="Arial"/>
        </w:rPr>
        <w:t xml:space="preserve">For NR Cell 1, </w:t>
      </w:r>
      <w:r>
        <w:rPr>
          <w:rFonts w:ascii="Arial" w:hAnsi="Arial" w:cs="Arial"/>
        </w:rPr>
        <w:t>Ês</w:t>
      </w:r>
      <w:bookmarkEnd w:id="26"/>
      <w:r>
        <w:rPr>
          <w:rFonts w:ascii="Arial" w:hAnsi="Arial" w:cs="Arial"/>
        </w:rPr>
        <w:t>/Iot</w:t>
      </w:r>
      <w:r w:rsidRPr="002B728A">
        <w:rPr>
          <w:rFonts w:ascii="Arial" w:hAnsi="Arial" w:cs="Arial"/>
          <w:vertAlign w:val="subscript"/>
        </w:rPr>
        <w:t>BB</w:t>
      </w:r>
      <w:r>
        <w:rPr>
          <w:rFonts w:ascii="Arial" w:hAnsi="Arial" w:cs="Arial"/>
        </w:rPr>
        <w:t xml:space="preserve"> </w:t>
      </w:r>
      <w:bookmarkEnd w:id="27"/>
      <w:bookmarkEnd w:id="28"/>
      <w:r w:rsidRPr="00955D14">
        <w:rPr>
          <w:rFonts w:ascii="Arial" w:hAnsi="Arial"/>
        </w:rPr>
        <w:t>value is</w:t>
      </w:r>
      <w:r>
        <w:rPr>
          <w:rFonts w:ascii="Arial" w:hAnsi="Arial"/>
        </w:rPr>
        <w:t xml:space="preserve"> -1.5 </w:t>
      </w:r>
      <w:r w:rsidRPr="00955D14">
        <w:rPr>
          <w:rFonts w:ascii="Arial" w:hAnsi="Arial"/>
        </w:rPr>
        <w:t>dB for all configurations 1</w:t>
      </w:r>
      <w:r>
        <w:rPr>
          <w:rFonts w:ascii="Arial" w:hAnsi="Arial"/>
        </w:rPr>
        <w:t xml:space="preserve"> and </w:t>
      </w:r>
      <w:r w:rsidRPr="00955D14">
        <w:rPr>
          <w:rFonts w:ascii="Arial" w:hAnsi="Arial"/>
        </w:rPr>
        <w:t>2</w:t>
      </w:r>
      <w:r>
        <w:rPr>
          <w:rFonts w:ascii="Arial" w:hAnsi="Arial"/>
        </w:rPr>
        <w:t>.</w:t>
      </w:r>
      <w:r w:rsidRPr="00B96DFA">
        <w:rPr>
          <w:rFonts w:ascii="Arial" w:hAnsi="Arial"/>
        </w:rPr>
        <w:t xml:space="preserve"> </w:t>
      </w:r>
      <w:r>
        <w:rPr>
          <w:rFonts w:ascii="Arial" w:hAnsi="Arial"/>
        </w:rPr>
        <w:t xml:space="preserve">For NR Cell 2, </w:t>
      </w:r>
      <w:r>
        <w:rPr>
          <w:rFonts w:ascii="Arial" w:hAnsi="Arial" w:cs="Arial"/>
        </w:rPr>
        <w:t>Ês/Iot</w:t>
      </w:r>
      <w:r>
        <w:rPr>
          <w:rFonts w:ascii="Arial" w:hAnsi="Arial" w:cs="Arial"/>
          <w:vertAlign w:val="subscript"/>
        </w:rPr>
        <w:t>BB</w:t>
      </w:r>
      <w:r>
        <w:rPr>
          <w:rFonts w:ascii="Arial" w:hAnsi="Arial" w:cs="Arial"/>
        </w:rPr>
        <w:t xml:space="preserve"> </w:t>
      </w:r>
      <w:r>
        <w:rPr>
          <w:rFonts w:ascii="Arial" w:hAnsi="Arial"/>
        </w:rPr>
        <w:t>value is -1.5dB for all configurations 1 and 2.</w:t>
      </w:r>
    </w:p>
    <w:p w14:paraId="418F9B6E" w14:textId="77777777" w:rsidR="00EC0251" w:rsidRDefault="00EC0251" w:rsidP="00EC0251">
      <w:pPr>
        <w:rPr>
          <w:rFonts w:ascii="Arial" w:hAnsi="Arial"/>
        </w:rPr>
      </w:pPr>
      <w:bookmarkStart w:id="31" w:name="OLE_LINK97"/>
      <w:bookmarkEnd w:id="29"/>
      <w:bookmarkEnd w:id="30"/>
      <w:r>
        <w:rPr>
          <w:rFonts w:ascii="Arial" w:hAnsi="Arial"/>
        </w:rPr>
        <w:t>During T2, NR Cell 1 and NR Cell 2 are both present, and the</w:t>
      </w:r>
      <w:bookmarkStart w:id="32" w:name="OLE_LINK41"/>
      <w:r>
        <w:rPr>
          <w:rFonts w:ascii="Arial" w:hAnsi="Arial"/>
        </w:rPr>
        <w:t xml:space="preserve"> </w:t>
      </w:r>
      <w:r>
        <w:rPr>
          <w:rFonts w:ascii="Arial" w:hAnsi="Arial" w:cs="Arial"/>
        </w:rPr>
        <w:t>Ês/Iot</w:t>
      </w:r>
      <w:r>
        <w:rPr>
          <w:rFonts w:ascii="Arial" w:hAnsi="Arial" w:cs="Arial"/>
          <w:vertAlign w:val="subscript"/>
        </w:rPr>
        <w:t>BB</w:t>
      </w:r>
      <w:r>
        <w:rPr>
          <w:rFonts w:ascii="Arial" w:hAnsi="Arial" w:cs="Arial"/>
        </w:rPr>
        <w:t xml:space="preserve"> </w:t>
      </w:r>
      <w:bookmarkEnd w:id="32"/>
      <w:r>
        <w:rPr>
          <w:rFonts w:ascii="Arial" w:hAnsi="Arial"/>
        </w:rPr>
        <w:t>value is 16.5dB for all configurations 1 and 2</w:t>
      </w:r>
      <w:r>
        <w:rPr>
          <w:rFonts w:ascii="Arial" w:eastAsia="PMingLiU" w:hAnsi="Arial"/>
          <w:lang w:val="en-US" w:eastAsia="zh-TW"/>
        </w:rPr>
        <w:t xml:space="preserve">. </w:t>
      </w:r>
      <w:r>
        <w:rPr>
          <w:rFonts w:ascii="Arial" w:hAnsi="Arial"/>
        </w:rPr>
        <w:t>The UE shall send L1-RSRP report every 320 slots including results of Cell 2 while meeting the L1-RSRP absolute accuracy requirement. L1-RSRP relative accuracy can’t be verified because only Cell 2 with 1 SSB is configured to report. The effect of uncertainties on the test verdict needs to be checked. A decision can then be made on whether Test Tolerances need to be applied.</w:t>
      </w:r>
    </w:p>
    <w:bookmarkEnd w:id="31"/>
    <w:p w14:paraId="3D4AAB3F" w14:textId="77777777" w:rsidR="00EC0251" w:rsidRDefault="00EC0251" w:rsidP="00EC0251">
      <w:pPr>
        <w:rPr>
          <w:rFonts w:ascii="Arial" w:hAnsi="Arial" w:cs="Arial"/>
        </w:rPr>
      </w:pPr>
      <w:r>
        <w:rPr>
          <w:rFonts w:ascii="Arial" w:hAnsi="Arial" w:cs="Arial"/>
        </w:rPr>
        <w:t>A detailed analysis of the test case is given in section 4 of this document.</w:t>
      </w:r>
    </w:p>
    <w:p w14:paraId="74985305" w14:textId="77777777" w:rsidR="00EC0251" w:rsidRPr="00FB5A07" w:rsidRDefault="00EC0251" w:rsidP="00EC0251">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2B5DD6E" w14:textId="77777777" w:rsidR="00EC0251" w:rsidRPr="00063A4F" w:rsidRDefault="00EC0251" w:rsidP="00EC0251">
      <w:pPr>
        <w:spacing w:before="120" w:after="120"/>
        <w:rPr>
          <w:rFonts w:ascii="Arial" w:hAnsi="Arial"/>
          <w:u w:val="single"/>
        </w:rPr>
      </w:pPr>
      <w:r w:rsidRPr="00063A4F">
        <w:rPr>
          <w:rFonts w:ascii="Arial" w:hAnsi="Arial"/>
          <w:u w:val="single"/>
        </w:rPr>
        <w:t>General approach</w:t>
      </w:r>
    </w:p>
    <w:p w14:paraId="65FC8D1D" w14:textId="77777777" w:rsidR="00EC0251" w:rsidRPr="00063A4F" w:rsidRDefault="00EC0251" w:rsidP="00EC0251">
      <w:pPr>
        <w:spacing w:after="120"/>
        <w:rPr>
          <w:rFonts w:ascii="Arial" w:hAnsi="Arial"/>
        </w:rPr>
      </w:pPr>
      <w:r w:rsidRPr="00063A4F">
        <w:rPr>
          <w:rFonts w:ascii="Arial" w:hAnsi="Arial"/>
        </w:rPr>
        <w:t xml:space="preserve">The general approach is given in the steps below:    </w:t>
      </w:r>
    </w:p>
    <w:p w14:paraId="24BE8EAB" w14:textId="77777777" w:rsidR="00EC0251" w:rsidRPr="00063A4F" w:rsidRDefault="00EC0251" w:rsidP="00EC0251">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Pr>
          <w:rFonts w:ascii="Arial" w:hAnsi="Arial"/>
        </w:rPr>
        <w:t>.</w:t>
      </w:r>
    </w:p>
    <w:p w14:paraId="3D73F6A3"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Pr>
          <w:rFonts w:ascii="Arial" w:hAnsi="Arial"/>
        </w:rPr>
        <w:t>.</w:t>
      </w:r>
    </w:p>
    <w:p w14:paraId="24C98DC1"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Pr>
          <w:rFonts w:ascii="Arial" w:hAnsi="Arial"/>
        </w:rPr>
        <w:t>.</w:t>
      </w:r>
    </w:p>
    <w:p w14:paraId="634FE3FA"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Pr>
          <w:rFonts w:ascii="Arial" w:hAnsi="Arial"/>
        </w:rPr>
        <w:t>.</w:t>
      </w:r>
    </w:p>
    <w:p w14:paraId="0AE9D6E0"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Pr>
          <w:rFonts w:ascii="Arial" w:hAnsi="Arial"/>
        </w:rPr>
        <w:t>.</w:t>
      </w:r>
    </w:p>
    <w:p w14:paraId="47E4F5D0"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Pr>
          <w:rFonts w:ascii="Arial" w:hAnsi="Arial"/>
        </w:rPr>
        <w:t>.</w:t>
      </w:r>
    </w:p>
    <w:p w14:paraId="35B70D5F" w14:textId="77777777" w:rsidR="00EC0251" w:rsidRPr="00063A4F" w:rsidRDefault="00EC0251" w:rsidP="00EC025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Pr>
          <w:rFonts w:ascii="Arial" w:hAnsi="Arial"/>
        </w:rPr>
        <w:t>.</w:t>
      </w:r>
    </w:p>
    <w:p w14:paraId="4A88C310" w14:textId="77777777" w:rsidR="00EC0251" w:rsidRDefault="00EC0251" w:rsidP="00EC0251">
      <w:pPr>
        <w:spacing w:after="120"/>
        <w:rPr>
          <w:rFonts w:ascii="Arial" w:hAnsi="Arial"/>
        </w:rPr>
      </w:pPr>
      <w:r w:rsidRPr="00063A4F">
        <w:rPr>
          <w:rFonts w:ascii="Arial" w:hAnsi="Arial"/>
        </w:rPr>
        <w:t>Each step is explained below, and the calculations are given in the accompanying spreadsheet.</w:t>
      </w:r>
    </w:p>
    <w:p w14:paraId="18BE86DA" w14:textId="07B74230" w:rsidR="00B07817" w:rsidRPr="00DB015C" w:rsidRDefault="00B07817" w:rsidP="00B07817">
      <w:pPr>
        <w:rPr>
          <w:rFonts w:ascii="Arial" w:hAnsi="Arial"/>
          <w:u w:val="single"/>
        </w:rPr>
      </w:pPr>
      <w:r w:rsidRPr="00DB015C">
        <w:rPr>
          <w:rFonts w:ascii="Arial" w:hAnsi="Arial"/>
          <w:u w:val="single"/>
        </w:rPr>
        <w:t>a) Original specified key parameters</w:t>
      </w:r>
    </w:p>
    <w:p w14:paraId="60480F84" w14:textId="723E18B1" w:rsidR="00B07817" w:rsidRDefault="00B07817" w:rsidP="00B07817">
      <w:pPr>
        <w:rPr>
          <w:rFonts w:ascii="Arial" w:hAnsi="Arial"/>
        </w:rPr>
      </w:pPr>
      <w:r w:rsidRPr="00DB015C">
        <w:rPr>
          <w:rFonts w:ascii="Arial" w:hAnsi="Arial"/>
        </w:rPr>
        <w:t xml:space="preserve">The key parameters are copied </w:t>
      </w:r>
      <w:r w:rsidRPr="00F65218">
        <w:rPr>
          <w:rFonts w:ascii="Arial" w:hAnsi="Arial"/>
        </w:rPr>
        <w:t>from Table A.</w:t>
      </w:r>
      <w:r>
        <w:rPr>
          <w:rFonts w:ascii="Arial" w:hAnsi="Arial"/>
        </w:rPr>
        <w:t>7</w:t>
      </w:r>
      <w:r w:rsidRPr="00F65218">
        <w:rPr>
          <w:rFonts w:ascii="Arial" w:hAnsi="Arial"/>
        </w:rPr>
        <w:t>.6.</w:t>
      </w:r>
      <w:r>
        <w:rPr>
          <w:rFonts w:ascii="Arial" w:hAnsi="Arial"/>
        </w:rPr>
        <w:t>22</w:t>
      </w:r>
      <w:r w:rsidRPr="00F65218">
        <w:rPr>
          <w:rFonts w:ascii="Arial" w:hAnsi="Arial"/>
        </w:rPr>
        <w:t>.1.</w:t>
      </w:r>
      <w:r>
        <w:rPr>
          <w:rFonts w:ascii="Arial" w:hAnsi="Arial"/>
        </w:rPr>
        <w:t>1</w:t>
      </w:r>
      <w:r w:rsidRPr="00F65218">
        <w:rPr>
          <w:rFonts w:ascii="Arial" w:hAnsi="Arial"/>
        </w:rPr>
        <w:t>-</w:t>
      </w:r>
      <w:r>
        <w:rPr>
          <w:rFonts w:ascii="Arial" w:hAnsi="Arial"/>
        </w:rPr>
        <w:t xml:space="preserve">1, </w:t>
      </w:r>
      <w:bookmarkStart w:id="33" w:name="OLE_LINK7"/>
      <w:r>
        <w:rPr>
          <w:rFonts w:ascii="Arial" w:hAnsi="Arial"/>
        </w:rPr>
        <w:t>Table A.7.6.22.1.2-1, Table A.7.6.2</w:t>
      </w:r>
      <w:r w:rsidR="00697C80">
        <w:rPr>
          <w:rFonts w:ascii="Arial" w:hAnsi="Arial"/>
        </w:rPr>
        <w:t>2</w:t>
      </w:r>
      <w:r>
        <w:rPr>
          <w:rFonts w:ascii="Arial" w:hAnsi="Arial"/>
        </w:rPr>
        <w:t xml:space="preserve">.1.2-2 </w:t>
      </w:r>
      <w:bookmarkEnd w:id="33"/>
      <w:r>
        <w:rPr>
          <w:rFonts w:ascii="Arial" w:hAnsi="Arial"/>
        </w:rPr>
        <w:t xml:space="preserve">and </w:t>
      </w:r>
      <w:bookmarkStart w:id="34" w:name="OLE_LINK198"/>
      <w:r>
        <w:rPr>
          <w:rFonts w:ascii="Arial" w:hAnsi="Arial"/>
        </w:rPr>
        <w:t>Table A.7.6.22.1.2-3</w:t>
      </w:r>
      <w:bookmarkEnd w:id="34"/>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F69AF67" w14:textId="77777777" w:rsidR="00727D96" w:rsidRPr="00E579D8" w:rsidRDefault="00727D96" w:rsidP="00727D96">
      <w:pPr>
        <w:spacing w:before="120" w:after="120"/>
        <w:rPr>
          <w:rFonts w:ascii="Arial" w:hAnsi="Arial"/>
          <w:u w:val="single"/>
        </w:rPr>
      </w:pPr>
      <w:r w:rsidRPr="00E579D8">
        <w:rPr>
          <w:rFonts w:ascii="Arial" w:hAnsi="Arial"/>
          <w:u w:val="single"/>
        </w:rPr>
        <w:t>b) Derived parameters</w:t>
      </w:r>
    </w:p>
    <w:p w14:paraId="247AED58" w14:textId="77777777" w:rsidR="00727D96" w:rsidRDefault="00727D96" w:rsidP="00727D96">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AF0042A" w14:textId="77777777" w:rsidR="00727D96" w:rsidRDefault="00727D96" w:rsidP="00727D96">
      <w:pPr>
        <w:rPr>
          <w:rFonts w:ascii="Arial" w:hAnsi="Arial"/>
        </w:rPr>
      </w:pPr>
      <w:r>
        <w:rPr>
          <w:rFonts w:ascii="Arial" w:hAnsi="Arial"/>
        </w:rPr>
        <w:lastRenderedPageBreak/>
        <w:t xml:space="preserve">In this test case, only </w:t>
      </w:r>
      <w:r>
        <w:rPr>
          <w:rFonts w:ascii="Arial" w:hAnsi="Arial" w:cs="Arial"/>
        </w:rPr>
        <w:t>Ês/Iot</w:t>
      </w:r>
      <w:r>
        <w:rPr>
          <w:rFonts w:ascii="Arial" w:hAnsi="Arial" w:cs="Arial"/>
          <w:vertAlign w:val="subscript"/>
        </w:rPr>
        <w:t>BB</w:t>
      </w:r>
      <w:r w:rsidRPr="00C103DD">
        <w:rPr>
          <w:rFonts w:ascii="Arial" w:hAnsi="Arial" w:cs="Arial"/>
        </w:rPr>
        <w:t xml:space="preserve"> is</w:t>
      </w:r>
      <w:r>
        <w:rPr>
          <w:rFonts w:ascii="Arial" w:hAnsi="Arial" w:cs="Arial"/>
        </w:rPr>
        <w:t xml:space="preserve"> configured, and there is no external </w:t>
      </w:r>
      <w:r w:rsidRPr="006730A3">
        <w:rPr>
          <w:rFonts w:ascii="Arial" w:hAnsi="Arial" w:cs="Arial"/>
        </w:rPr>
        <w:t>noise</w:t>
      </w:r>
      <w:r>
        <w:rPr>
          <w:rFonts w:ascii="Arial" w:hAnsi="Arial" w:cs="Arial"/>
        </w:rPr>
        <w:t>. Only UE internal noise contributes the interference and it’s a fixed value. Then the applied parameters at reference point can be calculated</w:t>
      </w:r>
      <w:r>
        <w:rPr>
          <w:rFonts w:ascii="Arial" w:eastAsia="PMingLiU" w:hAnsi="Arial" w:cs="Arial"/>
          <w:lang w:val="en-US" w:eastAsia="zh-TW"/>
        </w:rPr>
        <w:t xml:space="preserve"> directly. </w:t>
      </w:r>
    </w:p>
    <w:p w14:paraId="04DC85C5" w14:textId="77777777" w:rsidR="00727D96" w:rsidRPr="0014200B" w:rsidRDefault="00727D96" w:rsidP="00727D96">
      <w:pPr>
        <w:rPr>
          <w:rFonts w:ascii="Arial" w:eastAsia="SimSun" w:hAnsi="Arial" w:cs="Arial"/>
        </w:rPr>
      </w:pPr>
      <w:r>
        <w:rPr>
          <w:rFonts w:ascii="Arial" w:hAnsi="Arial"/>
        </w:rPr>
        <w:t xml:space="preserve">Before T1 start, NR Cell 1 and NR Cell 2 already become detectable. </w:t>
      </w:r>
      <w:r>
        <w:rPr>
          <w:rFonts w:ascii="Arial" w:hAnsi="Arial" w:cs="Arial"/>
        </w:rPr>
        <w:t xml:space="preserve">UE is expected to send an event triggered measurement report. The criterion is Event A3: Neighbour becomes amount of offset better than </w:t>
      </w:r>
      <w:r>
        <w:rPr>
          <w:rFonts w:ascii="Arial" w:hAnsi="Arial"/>
        </w:rPr>
        <w:t>SpCell</w:t>
      </w:r>
      <w:r>
        <w:rPr>
          <w:rFonts w:ascii="Arial" w:hAnsi="Arial" w:cs="Arial"/>
        </w:rPr>
        <w:t xml:space="preserve">. The UE makes a measurement of neighbour Cell 2 relative to serving Cell 1 and compares it to the signalled A3 offset. </w:t>
      </w:r>
      <w:r w:rsidRPr="0014200B">
        <w:rPr>
          <w:rFonts w:ascii="Arial" w:eastAsia="SimSun" w:hAnsi="Arial" w:cs="Arial"/>
        </w:rPr>
        <w:t>And the entering condition of event A3 specified in 38.331 clause 5.5.4.4 inequality A3-1 shall be satisfied:</w:t>
      </w:r>
    </w:p>
    <w:p w14:paraId="63DA108F" w14:textId="77777777" w:rsidR="00727D96" w:rsidRPr="0014200B" w:rsidRDefault="00727D96" w:rsidP="00727D96">
      <w:pPr>
        <w:jc w:val="center"/>
        <w:rPr>
          <w:rFonts w:ascii="Arial" w:eastAsia="SimSun" w:hAnsi="Arial" w:cs="Arial"/>
        </w:rPr>
      </w:pPr>
      <w:bookmarkStart w:id="35" w:name="OLE_LINK199"/>
      <w:r w:rsidRPr="00C978AD">
        <w:rPr>
          <w:rFonts w:ascii="Arial" w:eastAsia="SimSun" w:hAnsi="Arial" w:cs="Arial"/>
          <w:i/>
          <w:iCs/>
          <w:lang w:val="en-US" w:eastAsia="zh-CN"/>
        </w:rPr>
        <w:t xml:space="preserve">Mn </w:t>
      </w:r>
      <w:bookmarkStart w:id="36" w:name="OLE_LINK125"/>
      <w:r w:rsidRPr="00C978AD">
        <w:rPr>
          <w:rFonts w:ascii="Arial" w:eastAsia="SimSun" w:hAnsi="Arial" w:cs="Arial"/>
          <w:i/>
          <w:iCs/>
          <w:lang w:val="en-US" w:eastAsia="zh-CN"/>
        </w:rPr>
        <w:t xml:space="preserve">+ Ofn </w:t>
      </w:r>
      <w:bookmarkEnd w:id="36"/>
      <w:r w:rsidRPr="00C978AD">
        <w:rPr>
          <w:rFonts w:ascii="Arial" w:eastAsia="SimSun" w:hAnsi="Arial" w:cs="Arial"/>
          <w:i/>
          <w:iCs/>
          <w:lang w:val="en-US" w:eastAsia="zh-CN"/>
        </w:rPr>
        <w:t>+ Ocn – Hys &gt; Mp + Ofp + Ocp + Off</w:t>
      </w:r>
    </w:p>
    <w:p w14:paraId="3FBA1E15" w14:textId="77777777" w:rsidR="00727D96" w:rsidRPr="0014200B" w:rsidRDefault="00727D96" w:rsidP="00727D96">
      <w:pPr>
        <w:rPr>
          <w:rFonts w:ascii="Arial" w:eastAsia="SimSun" w:hAnsi="Arial" w:cs="Arial"/>
          <w:lang w:eastAsia="zh-CN"/>
        </w:rPr>
      </w:pPr>
      <w:r>
        <w:rPr>
          <w:rFonts w:ascii="Arial" w:eastAsia="SimSun" w:hAnsi="Arial" w:cs="Arial"/>
          <w:lang w:eastAsia="zh-CN"/>
        </w:rPr>
        <w:t>w</w:t>
      </w:r>
      <w:r w:rsidRPr="0014200B">
        <w:rPr>
          <w:rFonts w:ascii="Arial" w:eastAsia="SimSun" w:hAnsi="Arial" w:cs="Arial"/>
          <w:lang w:eastAsia="zh-CN"/>
        </w:rPr>
        <w:t>here,</w:t>
      </w:r>
    </w:p>
    <w:p w14:paraId="6220E731" w14:textId="77777777"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Mp</w:t>
      </w:r>
      <w:r w:rsidRPr="0014200B">
        <w:rPr>
          <w:rFonts w:ascii="Arial" w:eastAsia="SimSun" w:hAnsi="Arial" w:cs="Arial"/>
        </w:rPr>
        <w:t xml:space="preserve"> and </w:t>
      </w:r>
      <w:r>
        <w:rPr>
          <w:rFonts w:ascii="Arial" w:hAnsi="Arial"/>
          <w:i/>
        </w:rPr>
        <w:t>Mn</w:t>
      </w:r>
      <w:r w:rsidRPr="0014200B">
        <w:rPr>
          <w:rFonts w:ascii="Arial" w:eastAsia="SimSun" w:hAnsi="Arial" w:cs="Arial"/>
        </w:rPr>
        <w:t xml:space="preserve"> are the SS-RSRP of Cell 1 and Cell 2 UE measured respectively</w:t>
      </w:r>
      <w:r>
        <w:rPr>
          <w:rFonts w:ascii="Arial" w:eastAsia="SimSun" w:hAnsi="Arial" w:cs="Arial"/>
        </w:rPr>
        <w:t xml:space="preserve"> before T2.</w:t>
      </w:r>
    </w:p>
    <w:p w14:paraId="23521B4B" w14:textId="4D847E82" w:rsidR="00727D96" w:rsidRPr="00300963" w:rsidRDefault="00727D96" w:rsidP="00727D96">
      <w:pPr>
        <w:numPr>
          <w:ilvl w:val="0"/>
          <w:numId w:val="28"/>
        </w:numPr>
        <w:rPr>
          <w:rFonts w:ascii="Arial" w:eastAsia="SimSun" w:hAnsi="Arial" w:cs="Arial"/>
          <w:lang w:eastAsia="zh-CN"/>
        </w:rPr>
      </w:pPr>
      <w:r>
        <w:rPr>
          <w:rFonts w:ascii="Arial" w:eastAsia="SimSun" w:hAnsi="Arial" w:cs="Arial"/>
          <w:i/>
          <w:iCs/>
        </w:rPr>
        <w:t>Ofn</w:t>
      </w:r>
      <w:r>
        <w:rPr>
          <w:rFonts w:ascii="Arial" w:eastAsia="SimSun" w:hAnsi="Arial" w:cs="Arial"/>
        </w:rPr>
        <w:t xml:space="preserve"> is the MO-specific offset </w:t>
      </w:r>
      <w:r>
        <w:rPr>
          <w:i/>
        </w:rPr>
        <w:t>offsetMO</w:t>
      </w:r>
      <w:r>
        <w:rPr>
          <w:rFonts w:ascii="Arial" w:hAnsi="Arial" w:cs="Arial"/>
          <w:iCs/>
        </w:rPr>
        <w:t xml:space="preserve"> </w:t>
      </w:r>
      <w:r>
        <w:rPr>
          <w:rFonts w:ascii="Arial" w:eastAsia="SimSun" w:hAnsi="Arial" w:cs="Arial"/>
        </w:rPr>
        <w:t>for Cell 2</w:t>
      </w:r>
      <w:r>
        <w:rPr>
          <w:rFonts w:ascii="Arial" w:eastAsia="SimSun" w:hAnsi="Arial" w:cs="Arial"/>
          <w:lang w:val="en-US" w:eastAsia="zh-CN"/>
        </w:rPr>
        <w:t xml:space="preserve">, specified as </w:t>
      </w:r>
      <w:r w:rsidR="00EC5A24">
        <w:rPr>
          <w:rFonts w:ascii="Arial" w:eastAsia="SimSun" w:hAnsi="Arial" w:cs="Arial"/>
          <w:lang w:val="en-US" w:eastAsia="zh-CN"/>
        </w:rPr>
        <w:t>0</w:t>
      </w:r>
      <w:r>
        <w:rPr>
          <w:rFonts w:ascii="Arial" w:eastAsia="SimSun" w:hAnsi="Arial" w:cs="Arial"/>
          <w:lang w:val="en-US" w:eastAsia="zh-CN"/>
        </w:rPr>
        <w:t xml:space="preserve">dB </w:t>
      </w:r>
      <w:r w:rsidR="00EC5A24">
        <w:rPr>
          <w:rFonts w:ascii="Arial" w:eastAsia="SimSun" w:hAnsi="Arial" w:cs="Arial"/>
          <w:lang w:val="en-US" w:eastAsia="zh-CN"/>
        </w:rPr>
        <w:t>by default</w:t>
      </w:r>
      <w:r>
        <w:rPr>
          <w:rFonts w:ascii="Arial" w:eastAsia="SimSun" w:hAnsi="Arial" w:cs="Arial"/>
          <w:lang w:val="en-US" w:eastAsia="zh-CN"/>
        </w:rPr>
        <w:t>.</w:t>
      </w:r>
    </w:p>
    <w:p w14:paraId="1FEDD395" w14:textId="77777777" w:rsidR="00727D96" w:rsidRPr="0014200B" w:rsidRDefault="00727D96" w:rsidP="00727D96">
      <w:pPr>
        <w:numPr>
          <w:ilvl w:val="0"/>
          <w:numId w:val="28"/>
        </w:numPr>
        <w:rPr>
          <w:rFonts w:ascii="Arial" w:eastAsia="SimSun" w:hAnsi="Arial" w:cs="Arial"/>
          <w:lang w:eastAsia="zh-CN"/>
        </w:rPr>
      </w:pPr>
      <w:bookmarkStart w:id="37" w:name="OLE_LINK123"/>
      <w:r w:rsidRPr="0014200B">
        <w:rPr>
          <w:rFonts w:ascii="Arial" w:eastAsia="SimSun" w:hAnsi="Arial" w:cs="Arial"/>
          <w:i/>
          <w:iCs/>
        </w:rPr>
        <w:t>Ofp</w:t>
      </w:r>
      <w:r w:rsidRPr="0014200B">
        <w:rPr>
          <w:rFonts w:ascii="Arial" w:eastAsia="SimSun" w:hAnsi="Arial" w:cs="Arial"/>
        </w:rPr>
        <w:t xml:space="preserve"> </w:t>
      </w:r>
      <w:r>
        <w:rPr>
          <w:rFonts w:ascii="Arial" w:eastAsia="SimSun" w:hAnsi="Arial" w:cs="Arial"/>
        </w:rPr>
        <w:t xml:space="preserve">is </w:t>
      </w:r>
      <w:r w:rsidRPr="0014200B">
        <w:rPr>
          <w:rFonts w:ascii="Arial" w:eastAsia="SimSun" w:hAnsi="Arial" w:cs="Arial"/>
        </w:rPr>
        <w:t xml:space="preserve">the MO-specific offset </w:t>
      </w:r>
      <w:r w:rsidRPr="001B0015">
        <w:rPr>
          <w:i/>
        </w:rPr>
        <w:t>offsetMO</w:t>
      </w:r>
      <w:r w:rsidRPr="001B0015">
        <w:rPr>
          <w:rFonts w:ascii="Arial" w:hAnsi="Arial" w:cs="Arial"/>
          <w:iCs/>
        </w:rPr>
        <w:t xml:space="preserve"> </w:t>
      </w:r>
      <w:r w:rsidRPr="0014200B">
        <w:rPr>
          <w:rFonts w:ascii="Arial" w:eastAsia="SimSun" w:hAnsi="Arial" w:cs="Arial"/>
        </w:rPr>
        <w:t>for Cell 1</w:t>
      </w:r>
      <w:r>
        <w:rPr>
          <w:rFonts w:ascii="Arial" w:eastAsia="SimSun" w:hAnsi="Arial" w:cs="Arial"/>
        </w:rPr>
        <w:t xml:space="preserve">. Its default value is specified as </w:t>
      </w:r>
      <w:r w:rsidRPr="0014200B">
        <w:rPr>
          <w:rFonts w:ascii="Arial" w:eastAsia="SimSun" w:hAnsi="Arial" w:cs="Arial"/>
        </w:rPr>
        <w:t>0dB</w:t>
      </w:r>
      <w:r>
        <w:rPr>
          <w:rFonts w:ascii="Arial" w:eastAsia="SimSun" w:hAnsi="Arial" w:cs="Arial"/>
        </w:rPr>
        <w:t xml:space="preserve"> in TS 38.508-1 Table 4.6.3-76.</w:t>
      </w:r>
    </w:p>
    <w:bookmarkEnd w:id="37"/>
    <w:p w14:paraId="01DAAB9D" w14:textId="77777777"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Ocp</w:t>
      </w:r>
      <w:r w:rsidRPr="0014200B">
        <w:rPr>
          <w:rFonts w:ascii="Arial" w:eastAsia="SimSun" w:hAnsi="Arial" w:cs="Arial"/>
        </w:rPr>
        <w:t xml:space="preserve"> and </w:t>
      </w:r>
      <w:r w:rsidRPr="0014200B">
        <w:rPr>
          <w:rFonts w:ascii="Arial" w:eastAsia="SimSun" w:hAnsi="Arial" w:cs="Arial"/>
          <w:i/>
          <w:iCs/>
        </w:rPr>
        <w:t>Ocn</w:t>
      </w:r>
      <w:r w:rsidRPr="0014200B">
        <w:rPr>
          <w:rFonts w:ascii="Arial" w:eastAsia="SimSun" w:hAnsi="Arial" w:cs="Arial"/>
        </w:rPr>
        <w:t xml:space="preserve"> are the cell-specific offset </w:t>
      </w:r>
      <w:r w:rsidRPr="001B0015">
        <w:rPr>
          <w:i/>
        </w:rPr>
        <w:t>cellIndividualOffset</w:t>
      </w:r>
      <w:r w:rsidRPr="001B0015">
        <w:rPr>
          <w:rFonts w:ascii="Arial" w:hAnsi="Arial" w:cs="Arial"/>
        </w:rPr>
        <w:t xml:space="preserve"> </w:t>
      </w:r>
      <w:r w:rsidRPr="0014200B">
        <w:rPr>
          <w:rFonts w:ascii="Arial" w:eastAsia="SimSun" w:hAnsi="Arial" w:cs="Arial"/>
        </w:rPr>
        <w:t>for Cell 1 and Cell 2 respectively</w:t>
      </w:r>
      <w:r>
        <w:rPr>
          <w:rFonts w:ascii="Arial" w:eastAsia="SimSun" w:hAnsi="Arial" w:cs="Arial"/>
        </w:rPr>
        <w:t>. It’s set to 0dB if not configured.</w:t>
      </w:r>
    </w:p>
    <w:p w14:paraId="3CF64727" w14:textId="486346E0"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Hys</w:t>
      </w:r>
      <w:r w:rsidRPr="0014200B">
        <w:rPr>
          <w:rFonts w:ascii="Arial" w:eastAsia="SimSun" w:hAnsi="Arial" w:cs="Arial"/>
        </w:rPr>
        <w:t xml:space="preserve"> is the hysteresis parameter for</w:t>
      </w:r>
      <w:r>
        <w:rPr>
          <w:rFonts w:ascii="Arial" w:eastAsia="SimSun" w:hAnsi="Arial" w:cs="Arial"/>
        </w:rPr>
        <w:t xml:space="preserve"> this </w:t>
      </w:r>
      <w:r w:rsidRPr="0014200B">
        <w:rPr>
          <w:rFonts w:ascii="Arial" w:eastAsia="SimSun" w:hAnsi="Arial" w:cs="Arial"/>
        </w:rPr>
        <w:t>event</w:t>
      </w:r>
      <w:r>
        <w:rPr>
          <w:rFonts w:ascii="Arial" w:eastAsia="SimSun" w:hAnsi="Arial" w:cs="Arial"/>
        </w:rPr>
        <w:t xml:space="preserve">, specified as </w:t>
      </w:r>
      <w:r w:rsidRPr="0014200B">
        <w:rPr>
          <w:rFonts w:ascii="Arial" w:eastAsia="SimSun" w:hAnsi="Arial" w:cs="Arial"/>
        </w:rPr>
        <w:t>0dB</w:t>
      </w:r>
      <w:r>
        <w:rPr>
          <w:rFonts w:ascii="Arial" w:eastAsia="SimSun" w:hAnsi="Arial" w:cs="Arial"/>
        </w:rPr>
        <w:t xml:space="preserve"> in TS </w:t>
      </w:r>
      <w:r w:rsidRPr="0014200B">
        <w:rPr>
          <w:rFonts w:ascii="Arial" w:eastAsia="SimSun" w:hAnsi="Arial" w:cs="Arial"/>
        </w:rPr>
        <w:t xml:space="preserve">38.133 Table </w:t>
      </w:r>
      <w:bookmarkStart w:id="38" w:name="OLE_LINK124"/>
      <w:r w:rsidRPr="0014200B">
        <w:rPr>
          <w:rFonts w:ascii="Arial" w:eastAsia="SimSun" w:hAnsi="Arial" w:cs="Arial"/>
        </w:rPr>
        <w:t>A.7.6.</w:t>
      </w:r>
      <w:r>
        <w:rPr>
          <w:rFonts w:ascii="Arial" w:eastAsia="SimSun" w:hAnsi="Arial" w:cs="Arial"/>
        </w:rPr>
        <w:t>2</w:t>
      </w:r>
      <w:r>
        <w:rPr>
          <w:rFonts w:ascii="Arial" w:eastAsia="SimSun" w:hAnsi="Arial" w:cs="Arial"/>
        </w:rPr>
        <w:t>2</w:t>
      </w:r>
      <w:r w:rsidRPr="0014200B">
        <w:rPr>
          <w:rFonts w:ascii="Arial" w:eastAsia="SimSun" w:hAnsi="Arial" w:cs="Arial"/>
        </w:rPr>
        <w:t>.1.</w:t>
      </w:r>
      <w:r>
        <w:rPr>
          <w:rFonts w:ascii="Arial" w:eastAsia="SimSun" w:hAnsi="Arial" w:cs="Arial"/>
        </w:rPr>
        <w:t>2</w:t>
      </w:r>
      <w:r w:rsidRPr="0014200B">
        <w:rPr>
          <w:rFonts w:ascii="Arial" w:eastAsia="SimSun" w:hAnsi="Arial" w:cs="Arial"/>
        </w:rPr>
        <w:t>-</w:t>
      </w:r>
      <w:r>
        <w:rPr>
          <w:rFonts w:ascii="Arial" w:eastAsia="SimSun" w:hAnsi="Arial" w:cs="Arial"/>
        </w:rPr>
        <w:t>1</w:t>
      </w:r>
      <w:bookmarkEnd w:id="38"/>
      <w:r w:rsidRPr="0014200B">
        <w:rPr>
          <w:rFonts w:ascii="Arial" w:eastAsia="SimSun" w:hAnsi="Arial" w:cs="Arial"/>
        </w:rPr>
        <w:t>.</w:t>
      </w:r>
    </w:p>
    <w:p w14:paraId="4F1487F3" w14:textId="37491D9D"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Off</w:t>
      </w:r>
      <w:r w:rsidRPr="0014200B">
        <w:rPr>
          <w:rFonts w:ascii="Arial" w:eastAsia="SimSun" w:hAnsi="Arial" w:cs="Arial"/>
        </w:rPr>
        <w:t xml:space="preserve"> is the threshold parameter for</w:t>
      </w:r>
      <w:r>
        <w:rPr>
          <w:rFonts w:ascii="Arial" w:eastAsia="SimSun" w:hAnsi="Arial" w:cs="Arial"/>
        </w:rPr>
        <w:t xml:space="preserve"> this </w:t>
      </w:r>
      <w:r w:rsidRPr="0014200B">
        <w:rPr>
          <w:rFonts w:ascii="Arial" w:eastAsia="SimSun" w:hAnsi="Arial" w:cs="Arial"/>
        </w:rPr>
        <w:t>event</w:t>
      </w:r>
      <w:r>
        <w:rPr>
          <w:rFonts w:ascii="Arial" w:eastAsia="SimSun" w:hAnsi="Arial" w:cs="Arial"/>
        </w:rPr>
        <w:t>, specified a</w:t>
      </w:r>
      <w:r w:rsidRPr="0014200B">
        <w:rPr>
          <w:rFonts w:ascii="Arial" w:eastAsia="SimSun" w:hAnsi="Arial" w:cs="Arial"/>
        </w:rPr>
        <w:t>s -1</w:t>
      </w:r>
      <w:r>
        <w:rPr>
          <w:rFonts w:ascii="Arial" w:eastAsia="SimSun" w:hAnsi="Arial" w:cs="Arial"/>
        </w:rPr>
        <w:t>5</w:t>
      </w:r>
      <w:r w:rsidRPr="0014200B">
        <w:rPr>
          <w:rFonts w:ascii="Arial" w:eastAsia="SimSun" w:hAnsi="Arial" w:cs="Arial"/>
        </w:rPr>
        <w:t>dB</w:t>
      </w:r>
      <w:r>
        <w:rPr>
          <w:rFonts w:ascii="Arial" w:eastAsia="SimSun" w:hAnsi="Arial" w:cs="Arial"/>
        </w:rPr>
        <w:t xml:space="preserve"> in TS </w:t>
      </w:r>
      <w:r w:rsidRPr="0014200B">
        <w:rPr>
          <w:rFonts w:ascii="Arial" w:eastAsia="SimSun" w:hAnsi="Arial" w:cs="Arial"/>
        </w:rPr>
        <w:t>38.133 Table A.7.6.</w:t>
      </w:r>
      <w:r>
        <w:rPr>
          <w:rFonts w:ascii="Arial" w:eastAsia="SimSun" w:hAnsi="Arial" w:cs="Arial"/>
        </w:rPr>
        <w:t>2</w:t>
      </w:r>
      <w:r>
        <w:rPr>
          <w:rFonts w:ascii="Arial" w:eastAsia="SimSun" w:hAnsi="Arial" w:cs="Arial"/>
        </w:rPr>
        <w:t>2</w:t>
      </w:r>
      <w:r w:rsidRPr="0014200B">
        <w:rPr>
          <w:rFonts w:ascii="Arial" w:eastAsia="SimSun" w:hAnsi="Arial" w:cs="Arial"/>
        </w:rPr>
        <w:t>.1.</w:t>
      </w:r>
      <w:r>
        <w:rPr>
          <w:rFonts w:ascii="Arial" w:eastAsia="SimSun" w:hAnsi="Arial" w:cs="Arial"/>
        </w:rPr>
        <w:t>2</w:t>
      </w:r>
      <w:r w:rsidRPr="0014200B">
        <w:rPr>
          <w:rFonts w:ascii="Arial" w:eastAsia="SimSun" w:hAnsi="Arial" w:cs="Arial"/>
        </w:rPr>
        <w:t>-</w:t>
      </w:r>
      <w:r>
        <w:rPr>
          <w:rFonts w:ascii="Arial" w:eastAsia="SimSun" w:hAnsi="Arial" w:cs="Arial"/>
        </w:rPr>
        <w:t>1</w:t>
      </w:r>
      <w:r w:rsidRPr="0014200B">
        <w:rPr>
          <w:rFonts w:ascii="Arial" w:eastAsia="SimSun" w:hAnsi="Arial" w:cs="Arial"/>
        </w:rPr>
        <w:t>.</w:t>
      </w:r>
    </w:p>
    <w:p w14:paraId="61B04B85" w14:textId="77777777" w:rsidR="00727D96" w:rsidRPr="00BE598C" w:rsidRDefault="00727D96" w:rsidP="00727D96">
      <w:pPr>
        <w:spacing w:before="120"/>
        <w:rPr>
          <w:rFonts w:ascii="Arial" w:hAnsi="Arial"/>
        </w:rPr>
      </w:pPr>
      <w:r w:rsidRPr="00BE598C">
        <w:rPr>
          <w:rFonts w:ascii="Arial" w:hAnsi="Arial"/>
        </w:rPr>
        <w:t>The equation therefore reduces to:</w:t>
      </w:r>
    </w:p>
    <w:p w14:paraId="434E09C7" w14:textId="748195A0" w:rsidR="00727D96" w:rsidRPr="00BE598C" w:rsidRDefault="00727D96" w:rsidP="00727D96">
      <w:pPr>
        <w:jc w:val="center"/>
        <w:rPr>
          <w:rFonts w:ascii="Arial" w:eastAsia="SimSun" w:hAnsi="Arial" w:cs="Arial"/>
          <w:i/>
          <w:iCs/>
          <w:lang w:val="en-US" w:eastAsia="zh-CN"/>
        </w:rPr>
      </w:pPr>
      <w:r w:rsidRPr="00BE598C">
        <w:rPr>
          <w:rFonts w:ascii="Arial" w:eastAsia="SimSun" w:hAnsi="Arial" w:cs="Arial"/>
          <w:i/>
          <w:iCs/>
          <w:lang w:val="en-US" w:eastAsia="zh-CN"/>
        </w:rPr>
        <w:t>Mn</w:t>
      </w:r>
      <w:r>
        <w:rPr>
          <w:rFonts w:ascii="Arial" w:eastAsia="SimSun" w:hAnsi="Arial" w:cs="Arial"/>
          <w:i/>
          <w:iCs/>
          <w:lang w:val="en-US" w:eastAsia="zh-CN"/>
        </w:rPr>
        <w:t xml:space="preserve"> </w:t>
      </w:r>
      <w:r w:rsidRPr="00BE598C">
        <w:rPr>
          <w:rFonts w:ascii="Arial" w:eastAsia="SimSun" w:hAnsi="Arial" w:cs="Arial"/>
          <w:i/>
          <w:iCs/>
          <w:lang w:val="en-US" w:eastAsia="zh-CN"/>
        </w:rPr>
        <w:t>&gt; Mp + Off</w:t>
      </w:r>
    </w:p>
    <w:p w14:paraId="23D9F6AE" w14:textId="77777777" w:rsidR="00727D96" w:rsidRPr="00121F3A" w:rsidRDefault="00727D96" w:rsidP="00727D96">
      <w:pPr>
        <w:rPr>
          <w:rFonts w:ascii="Arial" w:eastAsia="SimSun" w:hAnsi="Arial" w:cs="Arial"/>
        </w:rPr>
      </w:pPr>
      <w:r w:rsidRPr="0014200B">
        <w:rPr>
          <w:rFonts w:ascii="Arial" w:eastAsia="SimSun" w:hAnsi="Arial" w:cs="Arial"/>
        </w:rPr>
        <w:t>So further parameter to calculate</w:t>
      </w:r>
      <w:r>
        <w:rPr>
          <w:rFonts w:ascii="Arial" w:eastAsia="SimSun" w:hAnsi="Arial" w:cs="Arial"/>
        </w:rPr>
        <w:t xml:space="preserve"> SS-RSRP power difference including the offset </w:t>
      </w:r>
      <w:r w:rsidRPr="0014200B">
        <w:rPr>
          <w:rFonts w:ascii="Arial" w:eastAsia="SimSun" w:hAnsi="Arial" w:cs="Arial"/>
        </w:rPr>
        <w:t>is simplified to</w:t>
      </w:r>
      <w:r>
        <w:rPr>
          <w:rFonts w:ascii="Arial" w:eastAsia="SimSun" w:hAnsi="Arial" w:cs="Arial"/>
        </w:rPr>
        <w:t>:</w:t>
      </w:r>
    </w:p>
    <w:p w14:paraId="7BD92D73" w14:textId="4160D9EC" w:rsidR="00727D96" w:rsidRPr="007A30E9" w:rsidRDefault="00727D96" w:rsidP="00727D96">
      <w:pPr>
        <w:pStyle w:val="ListParagraph1"/>
        <w:numPr>
          <w:ilvl w:val="0"/>
          <w:numId w:val="29"/>
        </w:numPr>
        <w:rPr>
          <w:rFonts w:ascii="Arial" w:hAnsi="Arial" w:cs="Arial"/>
        </w:rPr>
      </w:pPr>
      <w:r>
        <w:rPr>
          <w:rFonts w:ascii="Arial" w:hAnsi="Arial" w:cs="Arial"/>
        </w:rPr>
        <w:t>(NR Cell 2 SS-RSRP – NR Cell 1 SS-RSRP) – Off</w:t>
      </w:r>
      <w:bookmarkStart w:id="39" w:name="OLE_LINK14"/>
      <w:bookmarkEnd w:id="35"/>
    </w:p>
    <w:p w14:paraId="55B1967A" w14:textId="77777777" w:rsidR="00727D96" w:rsidRDefault="00727D96" w:rsidP="00727D96">
      <w:pPr>
        <w:rPr>
          <w:rFonts w:ascii="Arial" w:eastAsia="PMingLiU" w:hAnsi="Arial" w:cs="Arial"/>
          <w:lang w:eastAsia="zh-TW"/>
        </w:rPr>
      </w:pPr>
      <w:r>
        <w:rPr>
          <w:rFonts w:ascii="Arial" w:eastAsia="PMingLiU" w:hAnsi="Arial" w:cs="Arial"/>
          <w:lang w:eastAsia="zh-TW"/>
        </w:rPr>
        <w:t xml:space="preserve">During T1, </w:t>
      </w:r>
      <w:r>
        <w:rPr>
          <w:rFonts w:ascii="Arial" w:hAnsi="Arial"/>
        </w:rPr>
        <w:t xml:space="preserve">the power levels for NR Cell 1 and NR Cell 2 are unchanged and the same as power settings before T1. </w:t>
      </w:r>
      <w:r>
        <w:rPr>
          <w:rFonts w:ascii="Arial" w:hAnsi="Arial" w:cs="Arial"/>
        </w:rPr>
        <w:t xml:space="preserve">Therefore, the power levels in T1 for both cells also satisfy the event A3 triggered criterion. </w:t>
      </w:r>
    </w:p>
    <w:bookmarkEnd w:id="39"/>
    <w:p w14:paraId="18E6B059" w14:textId="77777777" w:rsidR="00727D96" w:rsidRDefault="00727D96" w:rsidP="00727D96">
      <w:pPr>
        <w:rPr>
          <w:rFonts w:ascii="Arial" w:hAnsi="Arial" w:cs="Arial"/>
        </w:rPr>
      </w:pPr>
      <w:r>
        <w:rPr>
          <w:rFonts w:ascii="Arial" w:eastAsia="PMingLiU" w:hAnsi="Arial" w:cs="Arial"/>
          <w:lang w:eastAsia="zh-TW"/>
        </w:rPr>
        <w:t xml:space="preserve">During T1 and T2, </w:t>
      </w:r>
      <w:r>
        <w:rPr>
          <w:rFonts w:ascii="Arial" w:eastAsia="PMingLiU" w:hAnsi="Arial" w:cs="Arial" w:hint="eastAsia"/>
          <w:lang w:eastAsia="zh-TW"/>
        </w:rPr>
        <w:t>NR</w:t>
      </w:r>
      <w:r>
        <w:rPr>
          <w:rFonts w:ascii="Arial" w:eastAsia="PMingLiU" w:hAnsi="Arial" w:cs="Arial"/>
          <w:lang w:eastAsia="zh-TW"/>
        </w:rPr>
        <w:t xml:space="preserve"> Cell 2 L1-RSRP</w:t>
      </w:r>
      <w:r>
        <w:rPr>
          <w:rFonts w:ascii="Arial" w:hAnsi="Arial" w:cs="Arial"/>
        </w:rPr>
        <w:t xml:space="preserve"> is measured and reported using mapping Table </w:t>
      </w:r>
      <w:r w:rsidRPr="00013E80">
        <w:rPr>
          <w:rFonts w:ascii="Arial" w:hAnsi="Arial" w:cs="Arial"/>
        </w:rPr>
        <w:t>10.1.6.1-1</w:t>
      </w:r>
      <w:r>
        <w:rPr>
          <w:rFonts w:ascii="Arial" w:hAnsi="Arial" w:cs="Arial"/>
        </w:rPr>
        <w:t>. In T2 period, the reported value should be within the absolute accuracy requirements as defined in TS 38.133 clause 10.1.20A.1.1.</w:t>
      </w:r>
    </w:p>
    <w:p w14:paraId="169613BF" w14:textId="77777777" w:rsidR="00CE55C0" w:rsidRPr="004A5BDA" w:rsidRDefault="00CE55C0" w:rsidP="00CE55C0">
      <w:pPr>
        <w:spacing w:before="120" w:after="120"/>
        <w:rPr>
          <w:rFonts w:ascii="Arial" w:hAnsi="Arial"/>
          <w:u w:val="single"/>
        </w:rPr>
      </w:pPr>
      <w:r w:rsidRPr="004A5BDA">
        <w:rPr>
          <w:rFonts w:ascii="Arial" w:hAnsi="Arial"/>
          <w:u w:val="single"/>
        </w:rPr>
        <w:t>c) Uncertainties</w:t>
      </w:r>
    </w:p>
    <w:p w14:paraId="168041E2" w14:textId="77777777" w:rsidR="00CE55C0" w:rsidRPr="006E4D6D" w:rsidRDefault="00CE55C0" w:rsidP="00CE55C0">
      <w:pPr>
        <w:rPr>
          <w:rFonts w:ascii="Arial" w:hAnsi="Arial"/>
        </w:rPr>
      </w:pPr>
      <w:r w:rsidRPr="000B76B5">
        <w:rPr>
          <w:rFonts w:ascii="Arial" w:hAnsi="Arial"/>
        </w:rPr>
        <w:t>The SS provides</w:t>
      </w:r>
      <w:r>
        <w:rPr>
          <w:rFonts w:ascii="Arial" w:hAnsi="Arial"/>
        </w:rPr>
        <w:t xml:space="preserve"> NR Cell 1 with one SSB, and NR Cell 2 with one SSB </w:t>
      </w:r>
      <w:r w:rsidRPr="000B76B5">
        <w:rPr>
          <w:rFonts w:ascii="Arial" w:hAnsi="Arial"/>
        </w:rPr>
        <w:t>to the UE</w:t>
      </w:r>
      <w:r>
        <w:rPr>
          <w:rFonts w:ascii="Arial" w:hAnsi="Arial"/>
        </w:rPr>
        <w:t>. P</w:t>
      </w:r>
      <w:r w:rsidRPr="000B76B5">
        <w:rPr>
          <w:rFonts w:ascii="Arial" w:hAnsi="Arial"/>
        </w:rPr>
        <w:t>ropose to control the following parameters:</w:t>
      </w:r>
    </w:p>
    <w:p w14:paraId="516C371E" w14:textId="77777777" w:rsidR="00CE55C0" w:rsidRPr="00F14465" w:rsidRDefault="00CE55C0" w:rsidP="00CE55C0">
      <w:pPr>
        <w:numPr>
          <w:ilvl w:val="0"/>
          <w:numId w:val="30"/>
        </w:numPr>
        <w:autoSpaceDE w:val="0"/>
        <w:autoSpaceDN w:val="0"/>
        <w:adjustRightInd w:val="0"/>
        <w:spacing w:after="60"/>
        <w:rPr>
          <w:rFonts w:ascii="Arial" w:hAnsi="Arial" w:cs="Arial"/>
        </w:rPr>
      </w:pPr>
      <w:bookmarkStart w:id="40" w:name="OLE_LINK12"/>
      <w:bookmarkStart w:id="41" w:name="OLE_LINK13"/>
      <w:r>
        <w:rPr>
          <w:rFonts w:ascii="Arial" w:hAnsi="Arial" w:cs="Arial"/>
        </w:rPr>
        <w:t>Ês</w:t>
      </w:r>
      <w:r>
        <w:rPr>
          <w:rFonts w:ascii="Arial" w:hAnsi="Arial" w:cs="Arial"/>
          <w:vertAlign w:val="subscript"/>
        </w:rPr>
        <w:t>1</w:t>
      </w:r>
      <w:r>
        <w:rPr>
          <w:rFonts w:ascii="Arial" w:hAnsi="Arial" w:cs="Arial"/>
        </w:rPr>
        <w:t xml:space="preserve"> </w:t>
      </w:r>
      <w:r w:rsidRPr="00E23F21">
        <w:rPr>
          <w:rFonts w:ascii="Arial" w:hAnsi="Arial" w:cs="Arial"/>
        </w:rPr>
        <w:t xml:space="preserve">of </w:t>
      </w:r>
      <w:r>
        <w:rPr>
          <w:rFonts w:ascii="Arial" w:hAnsi="Arial" w:cs="Arial"/>
        </w:rPr>
        <w:t>NR Cell 1</w:t>
      </w:r>
      <w:bookmarkStart w:id="42" w:name="OLE_LINK10"/>
      <w:bookmarkStart w:id="43" w:name="OLE_LINK38"/>
      <w:bookmarkStart w:id="44" w:name="OLE_LINK11"/>
      <w:r>
        <w:rPr>
          <w:rFonts w:ascii="Arial" w:hAnsi="Arial" w:cs="Arial"/>
        </w:rPr>
        <w:t>, averaged over BW</w:t>
      </w:r>
      <w:r>
        <w:rPr>
          <w:rFonts w:ascii="Arial" w:hAnsi="Arial" w:cs="Arial"/>
          <w:vertAlign w:val="subscript"/>
        </w:rPr>
        <w:t>Config</w:t>
      </w:r>
      <w:r>
        <w:rPr>
          <w:rFonts w:ascii="Arial" w:hAnsi="Arial" w:cs="Arial"/>
        </w:rPr>
        <w:t xml:space="preserve">, </w:t>
      </w:r>
      <w:r w:rsidRPr="00F14465">
        <w:rPr>
          <w:rFonts w:ascii="Arial" w:hAnsi="Arial" w:cs="Arial"/>
        </w:rPr>
        <w:t>Ês</w:t>
      </w:r>
      <w:r>
        <w:rPr>
          <w:rFonts w:ascii="Arial" w:hAnsi="Arial" w:cs="Arial"/>
          <w:vertAlign w:val="subscript"/>
        </w:rPr>
        <w:t>1</w:t>
      </w:r>
      <w:bookmarkEnd w:id="42"/>
      <w:bookmarkEnd w:id="43"/>
      <w:bookmarkEnd w:id="44"/>
      <w:r>
        <w:rPr>
          <w:rFonts w:ascii="Arial" w:hAnsi="Arial" w:cs="Arial"/>
        </w:rPr>
        <w:t xml:space="preserve"> </w:t>
      </w:r>
      <w:r w:rsidRPr="00F14465">
        <w:rPr>
          <w:rFonts w:ascii="Arial" w:hAnsi="Arial" w:cs="Arial"/>
          <w:noProof/>
          <w:lang w:eastAsia="sv-SE"/>
        </w:rPr>
        <w:t>±</w:t>
      </w:r>
      <w:r>
        <w:rPr>
          <w:rFonts w:ascii="Arial" w:hAnsi="Arial" w:cs="Arial"/>
          <w:noProof/>
        </w:rPr>
        <w:t xml:space="preserve">5.65* </w:t>
      </w:r>
      <w:r w:rsidRPr="00F14465">
        <w:rPr>
          <w:rFonts w:ascii="Arial" w:hAnsi="Arial" w:cs="Arial"/>
          <w:noProof/>
        </w:rPr>
        <w:t xml:space="preserve">dB </w:t>
      </w:r>
    </w:p>
    <w:bookmarkEnd w:id="40"/>
    <w:p w14:paraId="3F8B66B2"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1,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 xml:space="preserve">5.65* dB </w:t>
      </w:r>
    </w:p>
    <w:bookmarkEnd w:id="41"/>
    <w:p w14:paraId="61EF8A9C"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BW</w:t>
      </w:r>
      <w:r>
        <w:rPr>
          <w:rFonts w:ascii="Arial" w:hAnsi="Arial" w:cs="Arial"/>
          <w:vertAlign w:val="subscript"/>
        </w:rPr>
        <w:t>Config</w:t>
      </w:r>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 xml:space="preserve">5.65* dB </w:t>
      </w:r>
    </w:p>
    <w:p w14:paraId="3DA57B9B"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 xml:space="preserve">5.65* dB </w:t>
      </w:r>
    </w:p>
    <w:p w14:paraId="1083C998" w14:textId="77777777" w:rsidR="00CE55C0" w:rsidRDefault="00CE55C0" w:rsidP="00CE55C0">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Relative accuracy of inter-frequency SSB measurement for normal test environment, </w:t>
      </w:r>
      <w:bookmarkStart w:id="45" w:name="OLE_LINK15"/>
      <w:r>
        <w:rPr>
          <w:rFonts w:ascii="Arial" w:hAnsi="Arial"/>
          <w:noProof/>
          <w:lang w:eastAsia="sv-SE"/>
        </w:rPr>
        <w:t>±</w:t>
      </w:r>
      <w:r>
        <w:rPr>
          <w:rFonts w:ascii="Arial" w:hAnsi="Arial"/>
          <w:noProof/>
        </w:rPr>
        <w:t>6 dB</w:t>
      </w:r>
      <w:bookmarkEnd w:id="45"/>
    </w:p>
    <w:p w14:paraId="2AD98F5B" w14:textId="77777777" w:rsidR="00CE55C0" w:rsidRPr="007C1657" w:rsidRDefault="00CE55C0" w:rsidP="00CE55C0">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t xml:space="preserve">Absolute accuracy of inter-frequency SSB based L1-RSRP measurement for normal test environment, </w:t>
      </w:r>
      <w:r>
        <w:rPr>
          <w:rFonts w:ascii="Arial" w:hAnsi="Arial"/>
          <w:noProof/>
          <w:lang w:eastAsia="sv-SE"/>
        </w:rPr>
        <w:t>±</w:t>
      </w:r>
      <w:r>
        <w:rPr>
          <w:rFonts w:ascii="Arial" w:hAnsi="Arial"/>
          <w:noProof/>
        </w:rPr>
        <w:t>8.5 dB</w:t>
      </w:r>
    </w:p>
    <w:p w14:paraId="775D664E" w14:textId="77777777" w:rsidR="00CE55C0" w:rsidRPr="004032B3" w:rsidRDefault="00CE55C0" w:rsidP="00CE55C0">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552AACC7" w14:textId="77777777" w:rsidR="00CE55C0" w:rsidRDefault="00CE55C0" w:rsidP="00CE55C0">
      <w:pPr>
        <w:autoSpaceDE w:val="0"/>
        <w:autoSpaceDN w:val="0"/>
        <w:adjustRightInd w:val="0"/>
        <w:spacing w:after="60"/>
        <w:jc w:val="both"/>
        <w:rPr>
          <w:rFonts w:ascii="Arial" w:hAnsi="Arial"/>
          <w:noProof/>
        </w:rPr>
      </w:pPr>
    </w:p>
    <w:p w14:paraId="6133449A" w14:textId="77777777" w:rsidR="00CE55C0" w:rsidRDefault="00CE55C0" w:rsidP="00CE55C0">
      <w:pPr>
        <w:autoSpaceDE w:val="0"/>
        <w:autoSpaceDN w:val="0"/>
        <w:adjustRightInd w:val="0"/>
        <w:spacing w:after="60"/>
        <w:jc w:val="both"/>
        <w:rPr>
          <w:rFonts w:ascii="Arial" w:hAnsi="Arial"/>
        </w:rPr>
      </w:pPr>
      <w:r>
        <w:rPr>
          <w:rFonts w:ascii="Arial" w:hAnsi="Arial"/>
        </w:rPr>
        <w:t xml:space="preserve">*These values are applicable for </w:t>
      </w:r>
      <w:bookmarkStart w:id="46" w:name="_Hlk70943666"/>
      <w:r>
        <w:rPr>
          <w:rFonts w:ascii="Arial" w:hAnsi="Arial"/>
        </w:rPr>
        <w:t>frequencies &lt;= 40.8 GHz</w:t>
      </w:r>
      <w:bookmarkEnd w:id="46"/>
      <w:r>
        <w:rPr>
          <w:rFonts w:ascii="Arial" w:hAnsi="Arial"/>
        </w:rPr>
        <w:t>.</w:t>
      </w:r>
    </w:p>
    <w:p w14:paraId="06DBC0E2" w14:textId="77777777" w:rsidR="00CE55C0" w:rsidRPr="007C1657" w:rsidRDefault="00CE55C0" w:rsidP="00CE55C0">
      <w:pPr>
        <w:autoSpaceDE w:val="0"/>
        <w:autoSpaceDN w:val="0"/>
        <w:adjustRightInd w:val="0"/>
        <w:spacing w:after="60"/>
        <w:jc w:val="both"/>
        <w:rPr>
          <w:rFonts w:ascii="Arial" w:eastAsiaTheme="minorEastAsia" w:hAnsi="Arial"/>
        </w:rPr>
      </w:pPr>
    </w:p>
    <w:p w14:paraId="37835806" w14:textId="77777777" w:rsidR="00CE55C0" w:rsidRPr="00550D20" w:rsidRDefault="00CE55C0" w:rsidP="00CE55C0">
      <w:pPr>
        <w:rPr>
          <w:rFonts w:ascii="Arial" w:eastAsiaTheme="minorEastAsia" w:hAnsi="Arial"/>
          <w:lang w:eastAsia="zh-CN"/>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4D4A151" w14:textId="77777777" w:rsidR="00CE55C0" w:rsidRDefault="00CE55C0" w:rsidP="00CE55C0">
      <w:pPr>
        <w:spacing w:before="240"/>
        <w:rPr>
          <w:rFonts w:ascii="Arial" w:hAnsi="Arial"/>
        </w:rPr>
      </w:pPr>
      <w:r w:rsidRPr="000B76B5">
        <w:rPr>
          <w:rFonts w:ascii="Arial" w:hAnsi="Arial"/>
        </w:rPr>
        <w:lastRenderedPageBreak/>
        <w:t>This choice forms a minimum set, so the superposition principle can be applied if necessary</w:t>
      </w:r>
      <w:r>
        <w:rPr>
          <w:rFonts w:ascii="Arial" w:hAnsi="Arial"/>
        </w:rPr>
        <w:t>.</w:t>
      </w:r>
    </w:p>
    <w:p w14:paraId="2C3D70AD" w14:textId="7959CB81" w:rsidR="00CE55C0" w:rsidRDefault="00CE55C0" w:rsidP="00CE55C0">
      <w:pPr>
        <w:spacing w:before="240"/>
        <w:rPr>
          <w:rFonts w:ascii="Arial" w:eastAsia="PMingLiU" w:hAnsi="Arial"/>
          <w:lang w:val="en-US" w:eastAsia="zh-TW"/>
        </w:rPr>
      </w:pPr>
      <w:r>
        <w:rPr>
          <w:rFonts w:ascii="Arial" w:eastAsia="PMingLiU" w:hAnsi="Arial"/>
          <w:lang w:val="en-US" w:eastAsia="zh-TW"/>
        </w:rPr>
        <w:t>Before T1, UE is required to send A3 measurement report. UE makes the (NR Cell 2 SS-RSRP-NR Cell 1 SS-RSRP) comparison with the A3 offset, and it has some inaccuracy which could affect the test verdict, so the SS-RSRP relative measurement accuracy needs to be considered. The SS-RSRP inter frequency relative accuracy is defined in the following extract from TS 38.133:</w:t>
      </w:r>
    </w:p>
    <w:p w14:paraId="0D2C13EC" w14:textId="77777777" w:rsidR="00C92326" w:rsidRPr="0015606A" w:rsidRDefault="00C92326" w:rsidP="00C92326">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15606A">
        <w:rPr>
          <w:rFonts w:ascii="Arial" w:eastAsia="Times New Roman" w:hAnsi="Arial"/>
          <w:sz w:val="22"/>
          <w:highlight w:val="lightGray"/>
          <w:lang w:eastAsia="zh-CN"/>
        </w:rPr>
        <w:t>10.1.5.1.2</w:t>
      </w:r>
      <w:r w:rsidRPr="0015606A">
        <w:rPr>
          <w:rFonts w:ascii="Arial" w:eastAsia="Times New Roman" w:hAnsi="Arial"/>
          <w:sz w:val="22"/>
          <w:highlight w:val="lightGray"/>
          <w:lang w:eastAsia="zh-CN"/>
        </w:rPr>
        <w:tab/>
        <w:t>Relative SS-RSRP Accuracy</w:t>
      </w:r>
    </w:p>
    <w:p w14:paraId="6F04F0A4" w14:textId="77777777" w:rsidR="00C92326" w:rsidRPr="0015606A" w:rsidRDefault="00C92326" w:rsidP="00C92326">
      <w:pPr>
        <w:overflowPunct w:val="0"/>
        <w:autoSpaceDE w:val="0"/>
        <w:autoSpaceDN w:val="0"/>
        <w:adjustRightInd w:val="0"/>
        <w:rPr>
          <w:rFonts w:eastAsia="Times New Roman" w:cs="v4.2.0"/>
          <w:i/>
          <w:highlight w:val="lightGray"/>
        </w:rPr>
      </w:pPr>
      <w:r w:rsidRPr="0015606A">
        <w:rPr>
          <w:rFonts w:eastAsia="Times New Roman" w:cs="v4.2.0"/>
          <w:highlight w:val="lightGray"/>
        </w:rPr>
        <w:t xml:space="preserve">The relative </w:t>
      </w:r>
      <w:r w:rsidRPr="0015606A">
        <w:rPr>
          <w:rFonts w:eastAsia="Times New Roman" w:cs="v4.2.0"/>
          <w:highlight w:val="lightGray"/>
          <w:lang w:eastAsia="zh-CN"/>
        </w:rPr>
        <w:t>SS-RSRP</w:t>
      </w:r>
      <w:r w:rsidRPr="0015606A">
        <w:rPr>
          <w:rFonts w:eastAsia="Times New Roman" w:cs="v4.2.0"/>
          <w:highlight w:val="lightGray"/>
        </w:rPr>
        <w:t xml:space="preserve"> accuracy is defined as the </w:t>
      </w:r>
      <w:r w:rsidRPr="0015606A">
        <w:rPr>
          <w:rFonts w:eastAsia="Times New Roman" w:cs="v4.2.0"/>
          <w:highlight w:val="lightGray"/>
          <w:lang w:eastAsia="zh-CN"/>
        </w:rPr>
        <w:t>SS-RSRP</w:t>
      </w:r>
      <w:r w:rsidRPr="0015606A">
        <w:rPr>
          <w:rFonts w:eastAsia="Times New Roman" w:cs="v4.2.0"/>
          <w:highlight w:val="lightGray"/>
        </w:rPr>
        <w:t xml:space="preserve"> measured from one cell on a frequency in FR2 compared to the </w:t>
      </w:r>
      <w:r w:rsidRPr="0015606A">
        <w:rPr>
          <w:rFonts w:eastAsia="Times New Roman" w:cs="v4.2.0"/>
          <w:highlight w:val="lightGray"/>
          <w:lang w:eastAsia="zh-CN"/>
        </w:rPr>
        <w:t>SS-RSRP</w:t>
      </w:r>
      <w:r w:rsidRPr="0015606A">
        <w:rPr>
          <w:rFonts w:eastAsia="Times New Roman" w:cs="v4.2.0"/>
          <w:highlight w:val="lightGray"/>
        </w:rPr>
        <w:t xml:space="preserve"> measured from another cell on another frequency in FR2.</w:t>
      </w:r>
    </w:p>
    <w:p w14:paraId="2B90AE5A" w14:textId="77777777" w:rsidR="00C92326" w:rsidRPr="0015606A" w:rsidRDefault="00C92326" w:rsidP="00C92326">
      <w:pPr>
        <w:overflowPunct w:val="0"/>
        <w:autoSpaceDE w:val="0"/>
        <w:autoSpaceDN w:val="0"/>
        <w:adjustRightInd w:val="0"/>
        <w:rPr>
          <w:rFonts w:eastAsia="Times New Roman" w:cs="v4.2.0"/>
          <w:highlight w:val="lightGray"/>
        </w:rPr>
      </w:pPr>
      <w:r w:rsidRPr="0015606A">
        <w:rPr>
          <w:rFonts w:eastAsia="Times New Roman" w:cs="v4.2.0"/>
          <w:highlight w:val="lightGray"/>
        </w:rPr>
        <w:t xml:space="preserve">The accuracy requirements in table </w:t>
      </w:r>
      <w:r w:rsidRPr="0015606A">
        <w:rPr>
          <w:rFonts w:eastAsia="Times New Roman"/>
          <w:highlight w:val="lightGray"/>
          <w:lang w:eastAsia="zh-CN"/>
        </w:rPr>
        <w:t>10</w:t>
      </w:r>
      <w:r w:rsidRPr="0015606A">
        <w:rPr>
          <w:rFonts w:eastAsia="Times New Roman"/>
          <w:highlight w:val="lightGray"/>
        </w:rPr>
        <w:t>.1.5.1</w:t>
      </w:r>
      <w:r w:rsidRPr="0015606A">
        <w:rPr>
          <w:rFonts w:eastAsia="Times New Roman"/>
          <w:highlight w:val="lightGray"/>
          <w:lang w:eastAsia="zh-CN"/>
        </w:rPr>
        <w:t>.2</w:t>
      </w:r>
      <w:r w:rsidRPr="0015606A">
        <w:rPr>
          <w:rFonts w:eastAsia="Times New Roman" w:cs="v4.2.0"/>
          <w:highlight w:val="lightGray"/>
        </w:rPr>
        <w:t>-1 are valid under the following conditions:</w:t>
      </w:r>
    </w:p>
    <w:p w14:paraId="687D8663" w14:textId="77777777" w:rsidR="00C92326" w:rsidRPr="0015606A" w:rsidRDefault="00C92326" w:rsidP="00C92326">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Conditions defined in TS 38.101-2 [19] clause 7.3 for reference sensitivity are fulfilled.</w:t>
      </w:r>
    </w:p>
    <w:p w14:paraId="3299800C" w14:textId="77777777" w:rsidR="00C92326" w:rsidRPr="0015606A" w:rsidRDefault="00C92326" w:rsidP="00C92326">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 xml:space="preserve">Conditions for inter-frequency measurements are fulfilled according to annex B.2.3 for a corresponding Band </w:t>
      </w:r>
      <w:r w:rsidRPr="0015606A">
        <w:rPr>
          <w:rFonts w:eastAsia="Times New Roman" w:cs="v4.2.0"/>
          <w:highlight w:val="lightGray"/>
          <w:lang w:val="en-US" w:eastAsia="ko-KR"/>
        </w:rPr>
        <w:t>for each relevant SSB</w:t>
      </w:r>
      <w:r w:rsidRPr="0015606A">
        <w:rPr>
          <w:rFonts w:eastAsia="Times New Roman"/>
          <w:highlight w:val="lightGray"/>
          <w:lang w:val="en-US"/>
        </w:rPr>
        <w:t>.</w:t>
      </w:r>
    </w:p>
    <w:p w14:paraId="45D21E68" w14:textId="77777777" w:rsidR="00C92326" w:rsidRPr="0015606A" w:rsidRDefault="00C92326" w:rsidP="00C92326">
      <w:pPr>
        <w:overflowPunct w:val="0"/>
        <w:autoSpaceDE w:val="0"/>
        <w:autoSpaceDN w:val="0"/>
        <w:adjustRightInd w:val="0"/>
        <w:ind w:left="568" w:hanging="284"/>
        <w:rPr>
          <w:rFonts w:eastAsia="Times New Roman"/>
          <w:highlight w:val="yellow"/>
          <w:lang w:val="en-US"/>
        </w:rPr>
      </w:pPr>
      <w:r w:rsidRPr="0015606A">
        <w:rPr>
          <w:rFonts w:eastAsia="Times New Roman"/>
          <w:highlight w:val="yellow"/>
          <w:lang w:val="en-US"/>
        </w:rPr>
        <w:t>--</w:t>
      </w:r>
      <w:r w:rsidRPr="0015606A">
        <w:rPr>
          <w:rFonts w:eastAsia="Times New Roman"/>
          <w:highlight w:val="yellow"/>
          <w:lang w:val="en-US"/>
        </w:rPr>
        <w:tab/>
        <w:t>|SSB_RP1</w:t>
      </w:r>
      <w:r w:rsidRPr="0015606A">
        <w:rPr>
          <w:rFonts w:eastAsia="Times New Roman"/>
          <w:highlight w:val="yellow"/>
          <w:vertAlign w:val="subscript"/>
          <w:lang w:val="en-US"/>
        </w:rPr>
        <w:t>dBm</w:t>
      </w:r>
      <w:r w:rsidRPr="0015606A">
        <w:rPr>
          <w:rFonts w:eastAsia="Times New Roman"/>
          <w:highlight w:val="yellow"/>
          <w:lang w:val="en-US"/>
        </w:rPr>
        <w:t xml:space="preserve"> - SSB_RP2</w:t>
      </w:r>
      <w:r w:rsidRPr="0015606A">
        <w:rPr>
          <w:rFonts w:eastAsia="Times New Roman"/>
          <w:highlight w:val="yellow"/>
          <w:vertAlign w:val="subscript"/>
          <w:lang w:val="en-US"/>
        </w:rPr>
        <w:t>dBm</w:t>
      </w:r>
      <w:r w:rsidRPr="0015606A">
        <w:rPr>
          <w:rFonts w:eastAsia="Times New Roman"/>
          <w:highlight w:val="yellow"/>
          <w:lang w:val="en-US"/>
        </w:rPr>
        <w:t xml:space="preserve">| </w:t>
      </w:r>
      <w:r w:rsidRPr="0015606A">
        <w:rPr>
          <w:rFonts w:eastAsia="Times New Roman"/>
          <w:highlight w:val="yellow"/>
          <w:lang w:val="en-US"/>
        </w:rPr>
        <w:sym w:font="Symbol" w:char="F0A3"/>
      </w:r>
      <w:r w:rsidRPr="0015606A">
        <w:rPr>
          <w:rFonts w:eastAsia="Times New Roman"/>
          <w:highlight w:val="yellow"/>
          <w:lang w:val="en-US"/>
        </w:rPr>
        <w:t xml:space="preserve"> 27dB</w:t>
      </w:r>
    </w:p>
    <w:p w14:paraId="28E551A7" w14:textId="77777777" w:rsidR="00C92326" w:rsidRPr="0015606A" w:rsidRDefault="00C92326" w:rsidP="00C92326">
      <w:pPr>
        <w:overflowPunct w:val="0"/>
        <w:autoSpaceDE w:val="0"/>
        <w:autoSpaceDN w:val="0"/>
        <w:adjustRightInd w:val="0"/>
        <w:ind w:left="568" w:hanging="284"/>
        <w:rPr>
          <w:rFonts w:eastAsia="Times New Roman"/>
          <w:highlight w:val="yellow"/>
          <w:lang w:val="en-US" w:eastAsia="zh-CN"/>
        </w:rPr>
      </w:pPr>
      <w:r w:rsidRPr="0015606A">
        <w:rPr>
          <w:rFonts w:eastAsia="Times New Roman"/>
          <w:highlight w:val="yellow"/>
          <w:lang w:val="en-US"/>
        </w:rPr>
        <w:t>-</w:t>
      </w:r>
      <w:r w:rsidRPr="0015606A">
        <w:rPr>
          <w:rFonts w:eastAsia="Times New Roman"/>
          <w:highlight w:val="yellow"/>
          <w:lang w:val="en-US"/>
        </w:rPr>
        <w:tab/>
        <w:t xml:space="preserve">|Channel 1_Io </w:t>
      </w:r>
      <w:r w:rsidRPr="0015606A">
        <w:rPr>
          <w:rFonts w:eastAsia="Times New Roman"/>
          <w:highlight w:val="yellow"/>
          <w:lang w:val="en-US"/>
        </w:rPr>
        <w:noBreakHyphen/>
        <w:t xml:space="preserve">Channel 2_Io | </w:t>
      </w:r>
      <w:r w:rsidRPr="0015606A">
        <w:rPr>
          <w:rFonts w:eastAsia="Times New Roman"/>
          <w:highlight w:val="yellow"/>
          <w:lang w:val="en-US"/>
        </w:rPr>
        <w:sym w:font="Symbol" w:char="F0A3"/>
      </w:r>
      <w:r w:rsidRPr="0015606A">
        <w:rPr>
          <w:rFonts w:eastAsia="Times New Roman"/>
          <w:highlight w:val="yellow"/>
          <w:lang w:val="en-US"/>
        </w:rPr>
        <w:t xml:space="preserve"> 20 dB</w:t>
      </w:r>
    </w:p>
    <w:p w14:paraId="007A2D4B" w14:textId="77777777" w:rsidR="00C92326" w:rsidRPr="0015606A" w:rsidRDefault="00C92326" w:rsidP="00C92326">
      <w:pPr>
        <w:overflowPunct w:val="0"/>
        <w:autoSpaceDE w:val="0"/>
        <w:autoSpaceDN w:val="0"/>
        <w:adjustRightInd w:val="0"/>
        <w:ind w:left="568" w:hanging="284"/>
        <w:rPr>
          <w:rFonts w:eastAsia="Times New Roman"/>
          <w:highlight w:val="lightGray"/>
          <w:lang w:val="en-US"/>
        </w:rPr>
      </w:pPr>
      <w:r w:rsidRPr="0015606A">
        <w:rPr>
          <w:rFonts w:eastAsia="Times New Roman"/>
          <w:highlight w:val="lightGray"/>
          <w:lang w:val="en-US"/>
        </w:rPr>
        <w:t>-</w:t>
      </w:r>
      <w:r w:rsidRPr="0015606A">
        <w:rPr>
          <w:rFonts w:eastAsia="Times New Roman"/>
          <w:highlight w:val="lightGray"/>
          <w:lang w:val="en-US"/>
        </w:rPr>
        <w:tab/>
        <w:t xml:space="preserve">The measured signals are in the directions covered by the percentile EIS spherical coverage of the UE, defined in </w:t>
      </w:r>
      <w:r w:rsidRPr="0015606A">
        <w:rPr>
          <w:rFonts w:eastAsia="Times New Roman" w:cs="Arial"/>
          <w:highlight w:val="lightGray"/>
          <w:lang w:val="en-US"/>
        </w:rPr>
        <w:t>clause 7.3.4 of TS 38.101-2 [19]</w:t>
      </w:r>
      <w:r w:rsidRPr="0015606A">
        <w:rPr>
          <w:rFonts w:eastAsia="Times New Roman"/>
          <w:highlight w:val="lightGray"/>
          <w:lang w:val="en-US"/>
        </w:rPr>
        <w:t>.</w:t>
      </w:r>
    </w:p>
    <w:p w14:paraId="6A283D82" w14:textId="77777777" w:rsidR="00C92326" w:rsidRPr="0015606A" w:rsidRDefault="00C92326" w:rsidP="00C92326">
      <w:pPr>
        <w:keepNext/>
        <w:keepLines/>
        <w:overflowPunct w:val="0"/>
        <w:autoSpaceDE w:val="0"/>
        <w:autoSpaceDN w:val="0"/>
        <w:adjustRightInd w:val="0"/>
        <w:spacing w:before="60"/>
        <w:jc w:val="center"/>
        <w:rPr>
          <w:rFonts w:ascii="Arial" w:eastAsia="Times New Roman" w:hAnsi="Arial" w:cs="Arial"/>
          <w:b/>
          <w:highlight w:val="lightGray"/>
          <w:lang w:val="en-US"/>
        </w:rPr>
      </w:pPr>
      <w:r w:rsidRPr="0015606A">
        <w:rPr>
          <w:rFonts w:ascii="Arial" w:eastAsia="Times New Roman" w:hAnsi="Arial" w:cs="Arial"/>
          <w:b/>
          <w:highlight w:val="lightGray"/>
          <w:lang w:val="en-US"/>
        </w:rPr>
        <w:t xml:space="preserve">Table </w:t>
      </w:r>
      <w:r w:rsidRPr="0015606A">
        <w:rPr>
          <w:rFonts w:ascii="Arial" w:eastAsia="Times New Roman" w:hAnsi="Arial" w:cs="Arial"/>
          <w:b/>
          <w:highlight w:val="lightGray"/>
          <w:lang w:val="en-US" w:eastAsia="zh-CN"/>
        </w:rPr>
        <w:t>10.1.5.1.2</w:t>
      </w:r>
      <w:r w:rsidRPr="0015606A">
        <w:rPr>
          <w:rFonts w:ascii="Arial" w:eastAsia="Times New Roman" w:hAnsi="Arial" w:cs="Arial"/>
          <w:b/>
          <w:highlight w:val="lightGray"/>
          <w:lang w:val="en-US"/>
        </w:rPr>
        <w:t xml:space="preserve">-1: </w:t>
      </w:r>
      <w:r w:rsidRPr="0015606A">
        <w:rPr>
          <w:rFonts w:ascii="Arial" w:eastAsia="Times New Roman" w:hAnsi="Arial" w:cs="Arial"/>
          <w:b/>
          <w:highlight w:val="lightGray"/>
          <w:lang w:val="en-US" w:eastAsia="zh-CN"/>
        </w:rPr>
        <w:t>SS-RSRP</w:t>
      </w:r>
      <w:r w:rsidRPr="0015606A">
        <w:rPr>
          <w:rFonts w:ascii="Arial" w:eastAsia="Times New Roman" w:hAnsi="Arial" w:cs="Arial"/>
          <w:b/>
          <w:highlight w:val="lightGray"/>
          <w:lang w:val="en-US"/>
        </w:rPr>
        <w:t xml:space="preserve"> Inter-frequency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C92326" w:rsidRPr="0015606A" w14:paraId="3A2AEF60" w14:textId="77777777" w:rsidTr="00AE3511">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24CC84F6"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5515A36A"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Conditions</w:t>
            </w:r>
          </w:p>
        </w:tc>
      </w:tr>
      <w:tr w:rsidR="00C92326" w:rsidRPr="0015606A" w14:paraId="4426C05C" w14:textId="77777777" w:rsidTr="00AE3511">
        <w:trPr>
          <w:jc w:val="center"/>
        </w:trPr>
        <w:tc>
          <w:tcPr>
            <w:tcW w:w="734" w:type="pct"/>
            <w:tcBorders>
              <w:top w:val="single" w:sz="6" w:space="0" w:color="auto"/>
              <w:left w:val="single" w:sz="4" w:space="0" w:color="auto"/>
              <w:bottom w:val="nil"/>
              <w:right w:val="single" w:sz="6" w:space="0" w:color="auto"/>
            </w:tcBorders>
            <w:vAlign w:val="center"/>
            <w:hideMark/>
          </w:tcPr>
          <w:p w14:paraId="1C2E15DC"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Normal condition</w:t>
            </w:r>
          </w:p>
        </w:tc>
        <w:tc>
          <w:tcPr>
            <w:tcW w:w="733" w:type="pct"/>
            <w:tcBorders>
              <w:top w:val="single" w:sz="6" w:space="0" w:color="auto"/>
              <w:left w:val="single" w:sz="6" w:space="0" w:color="auto"/>
              <w:bottom w:val="nil"/>
              <w:right w:val="single" w:sz="6" w:space="0" w:color="auto"/>
            </w:tcBorders>
            <w:vAlign w:val="center"/>
            <w:hideMark/>
          </w:tcPr>
          <w:p w14:paraId="2F09668D"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Extreme condition</w:t>
            </w:r>
          </w:p>
        </w:tc>
        <w:tc>
          <w:tcPr>
            <w:tcW w:w="733" w:type="pct"/>
            <w:tcBorders>
              <w:top w:val="single" w:sz="6" w:space="0" w:color="auto"/>
              <w:left w:val="single" w:sz="4" w:space="0" w:color="auto"/>
              <w:bottom w:val="nil"/>
              <w:right w:val="single" w:sz="4" w:space="0" w:color="auto"/>
            </w:tcBorders>
            <w:hideMark/>
          </w:tcPr>
          <w:p w14:paraId="16AFE99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SSB Ês/Iot</w:t>
            </w:r>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75A132CC"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Io</w:t>
            </w:r>
            <w:r w:rsidRPr="0015606A">
              <w:rPr>
                <w:rFonts w:ascii="Arial" w:eastAsia="Times New Roman" w:hAnsi="Arial" w:cs="Arial"/>
                <w:b/>
                <w:sz w:val="18"/>
                <w:highlight w:val="lightGray"/>
                <w:vertAlign w:val="superscript"/>
                <w:lang w:val="en-US"/>
              </w:rPr>
              <w:t xml:space="preserve"> Note 2</w:t>
            </w:r>
            <w:r w:rsidRPr="0015606A">
              <w:rPr>
                <w:rFonts w:ascii="Arial" w:eastAsia="Times New Roman" w:hAnsi="Arial" w:cs="Arial"/>
                <w:b/>
                <w:sz w:val="18"/>
                <w:highlight w:val="lightGray"/>
                <w:lang w:val="en-US"/>
              </w:rPr>
              <w:t xml:space="preserve"> range</w:t>
            </w:r>
          </w:p>
        </w:tc>
      </w:tr>
      <w:tr w:rsidR="00C92326" w:rsidRPr="0015606A" w14:paraId="20F33762" w14:textId="77777777" w:rsidTr="00AE3511">
        <w:trPr>
          <w:jc w:val="center"/>
        </w:trPr>
        <w:tc>
          <w:tcPr>
            <w:tcW w:w="734" w:type="pct"/>
            <w:tcBorders>
              <w:top w:val="nil"/>
              <w:left w:val="single" w:sz="4" w:space="0" w:color="auto"/>
              <w:bottom w:val="nil"/>
              <w:right w:val="single" w:sz="6" w:space="0" w:color="auto"/>
            </w:tcBorders>
            <w:vAlign w:val="center"/>
          </w:tcPr>
          <w:p w14:paraId="1DAE53D4"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nil"/>
              <w:right w:val="single" w:sz="6" w:space="0" w:color="auto"/>
            </w:tcBorders>
            <w:vAlign w:val="center"/>
          </w:tcPr>
          <w:p w14:paraId="43D2ADA7"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nil"/>
              <w:right w:val="single" w:sz="4" w:space="0" w:color="auto"/>
            </w:tcBorders>
            <w:vAlign w:val="center"/>
          </w:tcPr>
          <w:p w14:paraId="045CBE0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74F1FA2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Minimum Io</w:t>
            </w:r>
          </w:p>
        </w:tc>
        <w:tc>
          <w:tcPr>
            <w:tcW w:w="1056" w:type="pct"/>
            <w:tcBorders>
              <w:top w:val="single" w:sz="6" w:space="0" w:color="auto"/>
              <w:left w:val="single" w:sz="6" w:space="0" w:color="auto"/>
              <w:bottom w:val="nil"/>
              <w:right w:val="single" w:sz="4" w:space="0" w:color="auto"/>
            </w:tcBorders>
            <w:vAlign w:val="center"/>
            <w:hideMark/>
          </w:tcPr>
          <w:p w14:paraId="0215FF6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Maximum Io</w:t>
            </w:r>
          </w:p>
        </w:tc>
      </w:tr>
      <w:tr w:rsidR="00C92326" w:rsidRPr="0015606A" w14:paraId="2D617601" w14:textId="77777777" w:rsidTr="00AE3511">
        <w:trPr>
          <w:jc w:val="center"/>
        </w:trPr>
        <w:tc>
          <w:tcPr>
            <w:tcW w:w="734" w:type="pct"/>
            <w:tcBorders>
              <w:top w:val="single" w:sz="6" w:space="0" w:color="auto"/>
              <w:left w:val="single" w:sz="4" w:space="0" w:color="auto"/>
              <w:bottom w:val="nil"/>
              <w:right w:val="single" w:sz="6" w:space="0" w:color="auto"/>
            </w:tcBorders>
            <w:vAlign w:val="center"/>
            <w:hideMark/>
          </w:tcPr>
          <w:p w14:paraId="2DA069D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6" w:space="0" w:color="auto"/>
              <w:bottom w:val="nil"/>
              <w:right w:val="single" w:sz="6" w:space="0" w:color="auto"/>
            </w:tcBorders>
            <w:vAlign w:val="center"/>
            <w:hideMark/>
          </w:tcPr>
          <w:p w14:paraId="7E0959A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4" w:space="0" w:color="auto"/>
              <w:bottom w:val="nil"/>
              <w:right w:val="single" w:sz="4" w:space="0" w:color="auto"/>
            </w:tcBorders>
            <w:vAlign w:val="center"/>
            <w:hideMark/>
          </w:tcPr>
          <w:p w14:paraId="47C097B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4288DE5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dBm / 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vertAlign w:val="superscript"/>
                <w:lang w:val="en-US"/>
              </w:rPr>
              <w:t xml:space="preserve"> Note 1</w:t>
            </w:r>
          </w:p>
        </w:tc>
        <w:tc>
          <w:tcPr>
            <w:tcW w:w="1056" w:type="pct"/>
            <w:tcBorders>
              <w:top w:val="single" w:sz="6" w:space="0" w:color="auto"/>
              <w:left w:val="single" w:sz="6" w:space="0" w:color="auto"/>
              <w:bottom w:val="nil"/>
              <w:right w:val="single" w:sz="4" w:space="0" w:color="auto"/>
            </w:tcBorders>
            <w:vAlign w:val="center"/>
            <w:hideMark/>
          </w:tcPr>
          <w:p w14:paraId="17C64C1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dBm/BW</w:t>
            </w:r>
            <w:r w:rsidRPr="0015606A">
              <w:rPr>
                <w:rFonts w:ascii="Arial" w:eastAsia="Times New Roman" w:hAnsi="Arial" w:cs="Arial"/>
                <w:b/>
                <w:sz w:val="18"/>
                <w:highlight w:val="lightGray"/>
                <w:vertAlign w:val="subscript"/>
                <w:lang w:val="en-US"/>
              </w:rPr>
              <w:t>Channel</w:t>
            </w:r>
          </w:p>
        </w:tc>
      </w:tr>
      <w:tr w:rsidR="00C92326" w:rsidRPr="0015606A" w14:paraId="0B53F871" w14:textId="77777777" w:rsidTr="00AE3511">
        <w:trPr>
          <w:jc w:val="center"/>
        </w:trPr>
        <w:tc>
          <w:tcPr>
            <w:tcW w:w="734" w:type="pct"/>
            <w:tcBorders>
              <w:top w:val="nil"/>
              <w:left w:val="single" w:sz="4" w:space="0" w:color="auto"/>
              <w:bottom w:val="single" w:sz="6" w:space="0" w:color="auto"/>
              <w:right w:val="single" w:sz="6" w:space="0" w:color="auto"/>
            </w:tcBorders>
            <w:vAlign w:val="center"/>
          </w:tcPr>
          <w:p w14:paraId="0EF8DCEF"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single" w:sz="6" w:space="0" w:color="auto"/>
              <w:right w:val="single" w:sz="6" w:space="0" w:color="auto"/>
            </w:tcBorders>
            <w:vAlign w:val="center"/>
          </w:tcPr>
          <w:p w14:paraId="7C4064C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single" w:sz="6" w:space="0" w:color="auto"/>
              <w:right w:val="single" w:sz="4" w:space="0" w:color="auto"/>
            </w:tcBorders>
          </w:tcPr>
          <w:p w14:paraId="4D665F8F"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872" w:type="pct"/>
            <w:tcBorders>
              <w:top w:val="single" w:sz="6" w:space="0" w:color="auto"/>
              <w:left w:val="single" w:sz="4" w:space="0" w:color="auto"/>
              <w:bottom w:val="single" w:sz="6" w:space="0" w:color="auto"/>
              <w:right w:val="single" w:sz="6" w:space="0" w:color="auto"/>
            </w:tcBorders>
            <w:vAlign w:val="center"/>
            <w:hideMark/>
          </w:tcPr>
          <w:p w14:paraId="6B6CDF2B"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120 kHz</w:t>
            </w:r>
          </w:p>
        </w:tc>
        <w:tc>
          <w:tcPr>
            <w:tcW w:w="872" w:type="pct"/>
            <w:tcBorders>
              <w:top w:val="single" w:sz="6" w:space="0" w:color="auto"/>
              <w:left w:val="single" w:sz="4" w:space="0" w:color="auto"/>
              <w:bottom w:val="single" w:sz="6" w:space="0" w:color="auto"/>
              <w:right w:val="single" w:sz="6" w:space="0" w:color="auto"/>
            </w:tcBorders>
            <w:vAlign w:val="center"/>
            <w:hideMark/>
          </w:tcPr>
          <w:p w14:paraId="4ABA55E1"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240 kHz</w:t>
            </w:r>
          </w:p>
        </w:tc>
        <w:tc>
          <w:tcPr>
            <w:tcW w:w="1056" w:type="pct"/>
            <w:tcBorders>
              <w:top w:val="nil"/>
              <w:left w:val="single" w:sz="6" w:space="0" w:color="auto"/>
              <w:bottom w:val="single" w:sz="6" w:space="0" w:color="auto"/>
              <w:right w:val="single" w:sz="4" w:space="0" w:color="auto"/>
            </w:tcBorders>
            <w:vAlign w:val="center"/>
          </w:tcPr>
          <w:p w14:paraId="697D69E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C92326" w:rsidRPr="0015606A" w14:paraId="327BE478" w14:textId="77777777" w:rsidTr="00AE3511">
        <w:trPr>
          <w:jc w:val="center"/>
        </w:trPr>
        <w:tc>
          <w:tcPr>
            <w:tcW w:w="734" w:type="pct"/>
            <w:tcBorders>
              <w:top w:val="single" w:sz="6" w:space="0" w:color="auto"/>
              <w:left w:val="single" w:sz="4" w:space="0" w:color="auto"/>
              <w:bottom w:val="single" w:sz="6" w:space="0" w:color="auto"/>
              <w:right w:val="single" w:sz="6" w:space="0" w:color="auto"/>
            </w:tcBorders>
            <w:vAlign w:val="center"/>
            <w:hideMark/>
          </w:tcPr>
          <w:p w14:paraId="2F6ECBC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sym w:font="Symbol" w:char="F0B1"/>
            </w:r>
            <w:r w:rsidRPr="0015606A">
              <w:rPr>
                <w:rFonts w:ascii="Arial" w:eastAsia="Times New Roman" w:hAnsi="Arial" w:cs="Arial"/>
                <w:sz w:val="18"/>
                <w:highlight w:val="yellow"/>
                <w:lang w:val="en-US"/>
              </w:rPr>
              <w:t>6</w:t>
            </w:r>
          </w:p>
        </w:tc>
        <w:tc>
          <w:tcPr>
            <w:tcW w:w="733" w:type="pct"/>
            <w:tcBorders>
              <w:top w:val="single" w:sz="6" w:space="0" w:color="auto"/>
              <w:left w:val="single" w:sz="6" w:space="0" w:color="auto"/>
              <w:bottom w:val="single" w:sz="6" w:space="0" w:color="auto"/>
              <w:right w:val="single" w:sz="6" w:space="0" w:color="auto"/>
            </w:tcBorders>
            <w:vAlign w:val="center"/>
            <w:hideMark/>
          </w:tcPr>
          <w:p w14:paraId="488BC0F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sym w:font="Symbol" w:char="F0B1"/>
            </w:r>
            <w:r w:rsidRPr="0015606A">
              <w:rPr>
                <w:rFonts w:ascii="Arial" w:eastAsia="Times New Roman" w:hAnsi="Arial" w:cs="Arial"/>
                <w:sz w:val="18"/>
                <w:highlight w:val="lightGray"/>
                <w:lang w:val="en-US"/>
              </w:rPr>
              <w:t>9</w:t>
            </w:r>
          </w:p>
        </w:tc>
        <w:tc>
          <w:tcPr>
            <w:tcW w:w="733" w:type="pct"/>
            <w:tcBorders>
              <w:top w:val="single" w:sz="6" w:space="0" w:color="auto"/>
              <w:left w:val="single" w:sz="4" w:space="0" w:color="auto"/>
              <w:bottom w:val="single" w:sz="6" w:space="0" w:color="auto"/>
              <w:right w:val="single" w:sz="4" w:space="0" w:color="auto"/>
            </w:tcBorders>
            <w:vAlign w:val="center"/>
            <w:hideMark/>
          </w:tcPr>
          <w:p w14:paraId="3476CEB9"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Yu Mincho" w:hAnsi="Arial" w:cs="Arial"/>
                <w:sz w:val="18"/>
                <w:highlight w:val="lightGray"/>
                <w:lang w:val="en-US" w:eastAsia="ja-JP"/>
              </w:rPr>
              <w:t>≥-4</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4CE566DF" w14:textId="77777777" w:rsidR="00C92326" w:rsidRPr="0015606A" w:rsidRDefault="00C92326" w:rsidP="00AE3511">
            <w:pPr>
              <w:keepNext/>
              <w:keepLines/>
              <w:overflowPunct w:val="0"/>
              <w:autoSpaceDE w:val="0"/>
              <w:autoSpaceDN w:val="0"/>
              <w:adjustRightInd w:val="0"/>
              <w:spacing w:after="0"/>
              <w:jc w:val="center"/>
              <w:rPr>
                <w:rFonts w:ascii="Arial" w:eastAsia="Yu Mincho" w:hAnsi="Arial" w:cs="Arial"/>
                <w:sz w:val="18"/>
                <w:highlight w:val="yellow"/>
                <w:lang w:val="en-US" w:eastAsia="ja-JP"/>
              </w:rPr>
            </w:pPr>
            <w:r w:rsidRPr="0015606A">
              <w:rPr>
                <w:rFonts w:ascii="Arial" w:eastAsia="Times New Roman" w:hAnsi="Arial" w:cs="Arial"/>
                <w:sz w:val="18"/>
                <w:highlight w:val="yellow"/>
                <w:lang w:val="en-US"/>
              </w:rPr>
              <w:t>Same value as SSB_RP in Table B.2.3-2,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vAlign w:val="center"/>
            <w:hideMark/>
          </w:tcPr>
          <w:p w14:paraId="17A866C9"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t>-50</w:t>
            </w:r>
          </w:p>
        </w:tc>
      </w:tr>
      <w:tr w:rsidR="00C92326" w:rsidRPr="0015606A" w14:paraId="6565E89E" w14:textId="77777777" w:rsidTr="00AE3511">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55F892F4"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1:</w:t>
            </w:r>
            <w:r w:rsidRPr="0015606A">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3C2A7FCB"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2:</w:t>
            </w:r>
            <w:r w:rsidRPr="0015606A">
              <w:rPr>
                <w:rFonts w:ascii="Arial" w:eastAsia="Times New Roman" w:hAnsi="Arial" w:cs="Arial"/>
                <w:sz w:val="18"/>
                <w:highlight w:val="lightGray"/>
                <w:lang w:val="en-US"/>
              </w:rPr>
              <w:tab/>
            </w:r>
            <w:r w:rsidRPr="0015606A">
              <w:rPr>
                <w:rFonts w:ascii="Arial" w:hAnsi="Arial" w:cs="Arial"/>
                <w:sz w:val="18"/>
                <w:highlight w:val="lightGray"/>
                <w:lang w:val="en-US"/>
              </w:rPr>
              <w:t>Io specified at the Reference point, and assumed to have constant EPRE across the bandwidth</w:t>
            </w:r>
            <w:r w:rsidRPr="0015606A">
              <w:rPr>
                <w:rFonts w:ascii="Arial" w:eastAsia="Times New Roman" w:hAnsi="Arial" w:cs="Arial"/>
                <w:sz w:val="18"/>
                <w:highlight w:val="lightGray"/>
                <w:lang w:val="en-US"/>
              </w:rPr>
              <w:t>.</w:t>
            </w:r>
          </w:p>
          <w:p w14:paraId="457570D4"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3:</w:t>
            </w:r>
            <w:r w:rsidRPr="0015606A">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p w14:paraId="457645F0"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lang w:val="en-US"/>
              </w:rPr>
            </w:pPr>
            <w:r w:rsidRPr="0015606A">
              <w:rPr>
                <w:rFonts w:ascii="Arial" w:eastAsia="Times New Roman" w:hAnsi="Arial" w:cs="Arial"/>
                <w:sz w:val="18"/>
                <w:highlight w:val="lightGray"/>
                <w:lang w:val="en-US"/>
              </w:rPr>
              <w:t>NOTE 4:</w:t>
            </w:r>
            <w:r w:rsidRPr="0015606A">
              <w:rPr>
                <w:rFonts w:ascii="Arial" w:eastAsia="Times New Roman" w:hAnsi="Arial" w:cs="Arial"/>
                <w:sz w:val="18"/>
                <w:highlight w:val="lightGray"/>
                <w:lang w:val="en-US"/>
              </w:rPr>
              <w:tab/>
              <w:t>The parameter SSB Ês/Iot is the minimum SSB Ês/Iot of the pair of cells to which the requirement applies.</w:t>
            </w:r>
          </w:p>
        </w:tc>
      </w:tr>
    </w:tbl>
    <w:p w14:paraId="7BB01693" w14:textId="47882F3E" w:rsidR="00EC0251" w:rsidRPr="00E31A05" w:rsidRDefault="00EC0251" w:rsidP="00EC0251">
      <w:pPr>
        <w:spacing w:after="120"/>
        <w:rPr>
          <w:rFonts w:ascii="Arial" w:hAnsi="Arial"/>
        </w:rPr>
      </w:pPr>
    </w:p>
    <w:p w14:paraId="7025B850" w14:textId="77777777" w:rsidR="00C92326" w:rsidRDefault="00C92326" w:rsidP="00C92326">
      <w:pPr>
        <w:jc w:val="both"/>
        <w:rPr>
          <w:rFonts w:ascii="Arial" w:hAnsi="Arial" w:cs="Arial"/>
        </w:rPr>
      </w:pPr>
      <w:bookmarkStart w:id="47" w:name="OLE_LINK202"/>
      <w:r>
        <w:rPr>
          <w:rFonts w:ascii="Arial" w:hAnsi="Arial" w:cs="Arial"/>
        </w:rPr>
        <w:t>To ensure this relative SS-RSRP accuracy, the conditions of SSB_RP and SSB Ês/Iot in TS 38.133 Annex B.2.3 need to be fulfilled.</w:t>
      </w:r>
    </w:p>
    <w:p w14:paraId="721CB950" w14:textId="77777777" w:rsidR="00C92326" w:rsidRPr="00721C18" w:rsidRDefault="00C92326" w:rsidP="00C92326">
      <w:pPr>
        <w:overflowPunct w:val="0"/>
        <w:autoSpaceDE w:val="0"/>
        <w:autoSpaceDN w:val="0"/>
        <w:adjustRightInd w:val="0"/>
        <w:spacing w:before="180"/>
        <w:ind w:left="1134" w:hanging="1134"/>
        <w:outlineLvl w:val="1"/>
        <w:rPr>
          <w:rFonts w:ascii="Arial" w:eastAsia="Times New Roman" w:hAnsi="Arial"/>
          <w:sz w:val="32"/>
          <w:highlight w:val="lightGray"/>
        </w:rPr>
      </w:pPr>
      <w:r w:rsidRPr="00721C18">
        <w:rPr>
          <w:rFonts w:ascii="Arial" w:eastAsia="Times New Roman" w:hAnsi="Arial"/>
          <w:sz w:val="32"/>
          <w:highlight w:val="lightGray"/>
        </w:rPr>
        <w:t>B.2.3</w:t>
      </w:r>
      <w:r w:rsidRPr="00721C18">
        <w:rPr>
          <w:rFonts w:ascii="Arial" w:eastAsia="Times New Roman" w:hAnsi="Arial"/>
          <w:sz w:val="32"/>
          <w:highlight w:val="lightGray"/>
        </w:rPr>
        <w:tab/>
        <w:t>Conditions for NR inter-frequency measurements</w:t>
      </w:r>
    </w:p>
    <w:p w14:paraId="52FE33C3" w14:textId="77777777" w:rsidR="00C92326" w:rsidRPr="00721C18" w:rsidRDefault="00C92326" w:rsidP="00C92326">
      <w:pPr>
        <w:overflowPunct w:val="0"/>
        <w:autoSpaceDE w:val="0"/>
        <w:autoSpaceDN w:val="0"/>
        <w:adjustRightInd w:val="0"/>
        <w:rPr>
          <w:rFonts w:eastAsia="Times New Roman"/>
          <w:highlight w:val="lightGray"/>
        </w:rPr>
      </w:pPr>
      <w:r w:rsidRPr="00721C18">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7D14A9DC" w14:textId="77777777" w:rsidR="00C92326" w:rsidRPr="00721C18" w:rsidRDefault="00C92326" w:rsidP="00C92326">
      <w:pPr>
        <w:overflowPunct w:val="0"/>
        <w:autoSpaceDE w:val="0"/>
        <w:autoSpaceDN w:val="0"/>
        <w:adjustRightInd w:val="0"/>
        <w:rPr>
          <w:rFonts w:eastAsia="Times New Roman"/>
          <w:highlight w:val="lightGray"/>
          <w:lang w:val="en-US"/>
        </w:rPr>
        <w:sectPr w:rsidR="00C92326" w:rsidRPr="00721C18" w:rsidSect="00C92326">
          <w:footnotePr>
            <w:numRestart w:val="eachSect"/>
          </w:footnotePr>
          <w:pgSz w:w="11907" w:h="16840"/>
          <w:pgMar w:top="1418" w:right="1134" w:bottom="1134" w:left="1134" w:header="851" w:footer="340" w:gutter="0"/>
          <w:cols w:space="720"/>
          <w:formProt w:val="0"/>
        </w:sectPr>
      </w:pPr>
      <w:r w:rsidRPr="00721C18">
        <w:rPr>
          <w:rFonts w:eastAsia="Times New Roman"/>
          <w:highlight w:val="lightGray"/>
        </w:rPr>
        <w:t>The conditions are defined in table B.2.3-2 for FR2 NR cells</w:t>
      </w:r>
      <w:r w:rsidRPr="00CD4541">
        <w:rPr>
          <w:rFonts w:ascii="Arial" w:eastAsia="SimSun" w:hAnsi="Arial" w:cs="Arial"/>
          <w:highlight w:val="lightGray"/>
          <w:lang w:val="en-US" w:eastAsia="zh-CN"/>
        </w:rPr>
        <w:t>.</w:t>
      </w:r>
    </w:p>
    <w:p w14:paraId="1CC55DF3" w14:textId="77777777" w:rsidR="00C92326" w:rsidRPr="00721C18" w:rsidRDefault="00C92326" w:rsidP="00C92326">
      <w:pPr>
        <w:overflowPunct w:val="0"/>
        <w:autoSpaceDE w:val="0"/>
        <w:autoSpaceDN w:val="0"/>
        <w:adjustRightInd w:val="0"/>
        <w:spacing w:before="60"/>
        <w:jc w:val="center"/>
        <w:rPr>
          <w:rFonts w:ascii="Arial" w:eastAsia="Times New Roman" w:hAnsi="Arial"/>
          <w:b/>
          <w:highlight w:val="lightGray"/>
        </w:rPr>
      </w:pPr>
      <w:r w:rsidRPr="00721C18">
        <w:rPr>
          <w:rFonts w:ascii="Arial" w:eastAsia="Times New Roman" w:hAnsi="Arial"/>
          <w:b/>
          <w:highlight w:val="lightGray"/>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6"/>
        <w:gridCol w:w="935"/>
        <w:gridCol w:w="957"/>
        <w:gridCol w:w="820"/>
        <w:gridCol w:w="818"/>
        <w:gridCol w:w="820"/>
        <w:gridCol w:w="879"/>
        <w:gridCol w:w="879"/>
        <w:gridCol w:w="820"/>
        <w:gridCol w:w="959"/>
        <w:gridCol w:w="676"/>
      </w:tblGrid>
      <w:tr w:rsidR="00C92326" w:rsidRPr="00721C18" w14:paraId="015A51C7" w14:textId="77777777" w:rsidTr="00AE3511">
        <w:trPr>
          <w:jc w:val="center"/>
        </w:trPr>
        <w:tc>
          <w:tcPr>
            <w:tcW w:w="570" w:type="pct"/>
            <w:tcBorders>
              <w:top w:val="single" w:sz="4" w:space="0" w:color="auto"/>
              <w:left w:val="single" w:sz="4" w:space="0" w:color="auto"/>
              <w:bottom w:val="nil"/>
              <w:right w:val="single" w:sz="4" w:space="0" w:color="auto"/>
            </w:tcBorders>
            <w:hideMark/>
          </w:tcPr>
          <w:p w14:paraId="5AB2050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Parameter</w:t>
            </w:r>
          </w:p>
        </w:tc>
        <w:tc>
          <w:tcPr>
            <w:tcW w:w="502" w:type="pct"/>
            <w:tcBorders>
              <w:top w:val="single" w:sz="4" w:space="0" w:color="auto"/>
              <w:left w:val="single" w:sz="4" w:space="0" w:color="auto"/>
              <w:bottom w:val="nil"/>
              <w:right w:val="single" w:sz="4" w:space="0" w:color="auto"/>
            </w:tcBorders>
            <w:hideMark/>
          </w:tcPr>
          <w:p w14:paraId="7A77978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Angle of arrival</w:t>
            </w:r>
          </w:p>
        </w:tc>
        <w:tc>
          <w:tcPr>
            <w:tcW w:w="471" w:type="pct"/>
            <w:tcBorders>
              <w:top w:val="single" w:sz="4" w:space="0" w:color="auto"/>
              <w:left w:val="single" w:sz="4" w:space="0" w:color="auto"/>
              <w:bottom w:val="nil"/>
              <w:right w:val="single" w:sz="4" w:space="0" w:color="auto"/>
            </w:tcBorders>
            <w:hideMark/>
          </w:tcPr>
          <w:p w14:paraId="58FD533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096F175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Minimum SSB_RP</w:t>
            </w:r>
            <w:r w:rsidRPr="00721C18">
              <w:rPr>
                <w:rFonts w:ascii="Arial" w:eastAsia="Times New Roman" w:hAnsi="Arial"/>
                <w:b/>
                <w:sz w:val="18"/>
                <w:highlight w:val="lightGray"/>
                <w:vertAlign w:val="superscript"/>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05E01A3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SSB Ês/Iot</w:t>
            </w:r>
          </w:p>
        </w:tc>
      </w:tr>
      <w:tr w:rsidR="00C92326" w:rsidRPr="00721C18" w14:paraId="505863BF" w14:textId="77777777" w:rsidTr="00AE3511">
        <w:trPr>
          <w:jc w:val="center"/>
        </w:trPr>
        <w:tc>
          <w:tcPr>
            <w:tcW w:w="570" w:type="pct"/>
            <w:tcBorders>
              <w:top w:val="nil"/>
              <w:left w:val="single" w:sz="4" w:space="0" w:color="auto"/>
              <w:bottom w:val="nil"/>
              <w:right w:val="single" w:sz="4" w:space="0" w:color="auto"/>
            </w:tcBorders>
          </w:tcPr>
          <w:p w14:paraId="00FFEFB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759B668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65B9B08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1FB62E6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dBm / SCS</w:t>
            </w:r>
            <w:r w:rsidRPr="00721C18">
              <w:rPr>
                <w:rFonts w:ascii="Arial" w:eastAsia="Times New Roman" w:hAnsi="Arial"/>
                <w:b/>
                <w:sz w:val="18"/>
                <w:highlight w:val="lightGray"/>
                <w:vertAlign w:val="subscript"/>
              </w:rPr>
              <w:t>SSB</w:t>
            </w:r>
          </w:p>
        </w:tc>
        <w:tc>
          <w:tcPr>
            <w:tcW w:w="367" w:type="pct"/>
            <w:tcBorders>
              <w:top w:val="single" w:sz="4" w:space="0" w:color="auto"/>
              <w:left w:val="single" w:sz="4" w:space="0" w:color="auto"/>
              <w:bottom w:val="nil"/>
              <w:right w:val="single" w:sz="4" w:space="0" w:color="auto"/>
            </w:tcBorders>
            <w:hideMark/>
          </w:tcPr>
          <w:p w14:paraId="2B1E9C2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w:t>
            </w:r>
          </w:p>
        </w:tc>
      </w:tr>
      <w:tr w:rsidR="00C92326" w:rsidRPr="00721C18" w14:paraId="07C36669" w14:textId="77777777" w:rsidTr="00AE3511">
        <w:trPr>
          <w:jc w:val="center"/>
        </w:trPr>
        <w:tc>
          <w:tcPr>
            <w:tcW w:w="570" w:type="pct"/>
            <w:tcBorders>
              <w:top w:val="nil"/>
              <w:left w:val="single" w:sz="4" w:space="0" w:color="auto"/>
              <w:bottom w:val="nil"/>
              <w:right w:val="single" w:sz="4" w:space="0" w:color="auto"/>
            </w:tcBorders>
          </w:tcPr>
          <w:p w14:paraId="69F7745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55374BA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455D3C6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24E2F7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324C895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240 kHz</w:t>
            </w:r>
          </w:p>
        </w:tc>
        <w:tc>
          <w:tcPr>
            <w:tcW w:w="367" w:type="pct"/>
            <w:tcBorders>
              <w:top w:val="nil"/>
              <w:left w:val="single" w:sz="4" w:space="0" w:color="auto"/>
              <w:bottom w:val="nil"/>
              <w:right w:val="single" w:sz="4" w:space="0" w:color="auto"/>
            </w:tcBorders>
          </w:tcPr>
          <w:p w14:paraId="3D3DD28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3B52E105" w14:textId="77777777" w:rsidTr="00AE3511">
        <w:trPr>
          <w:jc w:val="center"/>
        </w:trPr>
        <w:tc>
          <w:tcPr>
            <w:tcW w:w="570" w:type="pct"/>
            <w:tcBorders>
              <w:top w:val="nil"/>
              <w:left w:val="single" w:sz="4" w:space="0" w:color="auto"/>
              <w:bottom w:val="nil"/>
              <w:right w:val="single" w:sz="4" w:space="0" w:color="auto"/>
            </w:tcBorders>
          </w:tcPr>
          <w:p w14:paraId="6E3C6EE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1F78A7C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72C97F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37253FB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2B09C61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367" w:type="pct"/>
            <w:tcBorders>
              <w:top w:val="nil"/>
              <w:left w:val="single" w:sz="4" w:space="0" w:color="auto"/>
              <w:bottom w:val="nil"/>
              <w:right w:val="single" w:sz="4" w:space="0" w:color="auto"/>
            </w:tcBorders>
          </w:tcPr>
          <w:p w14:paraId="31022BB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54E3916D" w14:textId="77777777" w:rsidTr="00AE3511">
        <w:trPr>
          <w:jc w:val="center"/>
        </w:trPr>
        <w:tc>
          <w:tcPr>
            <w:tcW w:w="570" w:type="pct"/>
            <w:tcBorders>
              <w:top w:val="nil"/>
              <w:left w:val="single" w:sz="4" w:space="0" w:color="auto"/>
              <w:bottom w:val="single" w:sz="4" w:space="0" w:color="auto"/>
              <w:right w:val="single" w:sz="4" w:space="0" w:color="auto"/>
            </w:tcBorders>
          </w:tcPr>
          <w:p w14:paraId="758F4DB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single" w:sz="4" w:space="0" w:color="auto"/>
              <w:right w:val="single" w:sz="4" w:space="0" w:color="auto"/>
            </w:tcBorders>
          </w:tcPr>
          <w:p w14:paraId="15A62C1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single" w:sz="4" w:space="0" w:color="auto"/>
              <w:right w:val="single" w:sz="4" w:space="0" w:color="auto"/>
            </w:tcBorders>
          </w:tcPr>
          <w:p w14:paraId="22F665D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1AEC49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w:t>
            </w:r>
          </w:p>
        </w:tc>
        <w:tc>
          <w:tcPr>
            <w:tcW w:w="441" w:type="pct"/>
            <w:tcBorders>
              <w:top w:val="single" w:sz="4" w:space="0" w:color="auto"/>
              <w:left w:val="single" w:sz="4" w:space="0" w:color="auto"/>
              <w:bottom w:val="single" w:sz="4" w:space="0" w:color="auto"/>
              <w:right w:val="single" w:sz="4" w:space="0" w:color="auto"/>
            </w:tcBorders>
            <w:hideMark/>
          </w:tcPr>
          <w:p w14:paraId="08B9F2D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2</w:t>
            </w:r>
          </w:p>
        </w:tc>
        <w:tc>
          <w:tcPr>
            <w:tcW w:w="442" w:type="pct"/>
            <w:tcBorders>
              <w:top w:val="single" w:sz="4" w:space="0" w:color="auto"/>
              <w:left w:val="single" w:sz="4" w:space="0" w:color="auto"/>
              <w:bottom w:val="single" w:sz="4" w:space="0" w:color="auto"/>
              <w:right w:val="single" w:sz="4" w:space="0" w:color="auto"/>
            </w:tcBorders>
            <w:hideMark/>
          </w:tcPr>
          <w:p w14:paraId="60A5C4D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3</w:t>
            </w:r>
          </w:p>
        </w:tc>
        <w:tc>
          <w:tcPr>
            <w:tcW w:w="442" w:type="pct"/>
            <w:tcBorders>
              <w:top w:val="single" w:sz="4" w:space="0" w:color="auto"/>
              <w:left w:val="single" w:sz="4" w:space="0" w:color="auto"/>
              <w:bottom w:val="single" w:sz="4" w:space="0" w:color="auto"/>
              <w:right w:val="single" w:sz="4" w:space="0" w:color="auto"/>
            </w:tcBorders>
            <w:hideMark/>
          </w:tcPr>
          <w:p w14:paraId="527E83A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4</w:t>
            </w:r>
          </w:p>
        </w:tc>
        <w:tc>
          <w:tcPr>
            <w:tcW w:w="367" w:type="pct"/>
            <w:tcBorders>
              <w:top w:val="single" w:sz="4" w:space="0" w:color="auto"/>
              <w:left w:val="single" w:sz="4" w:space="0" w:color="auto"/>
              <w:bottom w:val="single" w:sz="4" w:space="0" w:color="auto"/>
              <w:right w:val="single" w:sz="4" w:space="0" w:color="auto"/>
            </w:tcBorders>
            <w:hideMark/>
          </w:tcPr>
          <w:p w14:paraId="5A8D023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21C18">
              <w:rPr>
                <w:rFonts w:ascii="Arial" w:eastAsia="Times New Roman" w:hAnsi="Arial"/>
                <w:b/>
                <w:sz w:val="18"/>
                <w:highlight w:val="lightGray"/>
                <w:lang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6E9BF2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6</w:t>
            </w:r>
          </w:p>
        </w:tc>
        <w:tc>
          <w:tcPr>
            <w:tcW w:w="514" w:type="pct"/>
            <w:tcBorders>
              <w:top w:val="single" w:sz="4" w:space="0" w:color="auto"/>
              <w:left w:val="single" w:sz="4" w:space="0" w:color="auto"/>
              <w:bottom w:val="single" w:sz="4" w:space="0" w:color="auto"/>
              <w:right w:val="single" w:sz="4" w:space="0" w:color="auto"/>
            </w:tcBorders>
            <w:hideMark/>
          </w:tcPr>
          <w:p w14:paraId="6FAB050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1, 2, 3, 4, 5, 6</w:t>
            </w:r>
          </w:p>
        </w:tc>
        <w:tc>
          <w:tcPr>
            <w:tcW w:w="367" w:type="pct"/>
            <w:tcBorders>
              <w:top w:val="nil"/>
              <w:left w:val="single" w:sz="4" w:space="0" w:color="auto"/>
              <w:bottom w:val="single" w:sz="4" w:space="0" w:color="auto"/>
              <w:right w:val="single" w:sz="4" w:space="0" w:color="auto"/>
            </w:tcBorders>
          </w:tcPr>
          <w:p w14:paraId="0EEDD3D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328C6932" w14:textId="77777777" w:rsidTr="00AE3511">
        <w:trPr>
          <w:jc w:val="center"/>
        </w:trPr>
        <w:tc>
          <w:tcPr>
            <w:tcW w:w="570" w:type="pct"/>
            <w:tcBorders>
              <w:top w:val="single" w:sz="4" w:space="0" w:color="auto"/>
              <w:left w:val="single" w:sz="4" w:space="0" w:color="auto"/>
              <w:bottom w:val="nil"/>
              <w:right w:val="single" w:sz="4" w:space="0" w:color="auto"/>
            </w:tcBorders>
            <w:hideMark/>
          </w:tcPr>
          <w:p w14:paraId="394EEBA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Conditions</w:t>
            </w:r>
          </w:p>
        </w:tc>
        <w:tc>
          <w:tcPr>
            <w:tcW w:w="502" w:type="pct"/>
            <w:tcBorders>
              <w:top w:val="single" w:sz="4" w:space="0" w:color="auto"/>
              <w:left w:val="single" w:sz="4" w:space="0" w:color="auto"/>
              <w:bottom w:val="nil"/>
              <w:right w:val="single" w:sz="4" w:space="0" w:color="auto"/>
            </w:tcBorders>
            <w:hideMark/>
          </w:tcPr>
          <w:p w14:paraId="23B30C1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yellow"/>
              </w:rPr>
              <w:t>Rx Beam Peak</w:t>
            </w:r>
          </w:p>
        </w:tc>
        <w:tc>
          <w:tcPr>
            <w:tcW w:w="471" w:type="pct"/>
            <w:tcBorders>
              <w:top w:val="single" w:sz="4" w:space="0" w:color="auto"/>
              <w:left w:val="single" w:sz="4" w:space="0" w:color="auto"/>
              <w:bottom w:val="single" w:sz="4" w:space="0" w:color="auto"/>
              <w:right w:val="single" w:sz="4" w:space="0" w:color="auto"/>
            </w:tcBorders>
            <w:hideMark/>
          </w:tcPr>
          <w:p w14:paraId="26E4489E"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1EC2A2F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2BF21E0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027756B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3745EE8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0DCF1FD"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bookmarkStart w:id="48" w:name="OLE_LINK304"/>
            <w:r w:rsidRPr="00721C18">
              <w:rPr>
                <w:rFonts w:ascii="Arial" w:eastAsia="Yu Mincho" w:hAnsi="Arial"/>
                <w:sz w:val="18"/>
                <w:highlight w:val="lightGray"/>
                <w:lang w:eastAsia="ja-JP"/>
              </w:rPr>
              <w:t>-121.4</w:t>
            </w:r>
            <w:bookmarkEnd w:id="48"/>
            <w:r w:rsidRPr="00721C18">
              <w:rPr>
                <w:rFonts w:ascii="Arial" w:eastAsia="Yu Mincho" w:hAnsi="Arial"/>
                <w:sz w:val="18"/>
                <w:highlight w:val="lightGray"/>
                <w:lang w:eastAsia="ja-JP"/>
              </w:rPr>
              <w:t>+Y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073C36D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-105.9</w:t>
            </w:r>
          </w:p>
        </w:tc>
        <w:tc>
          <w:tcPr>
            <w:tcW w:w="514" w:type="pct"/>
            <w:tcBorders>
              <w:top w:val="single" w:sz="4" w:space="0" w:color="auto"/>
              <w:left w:val="single" w:sz="4" w:space="0" w:color="auto"/>
              <w:bottom w:val="nil"/>
              <w:right w:val="single" w:sz="4" w:space="0" w:color="auto"/>
            </w:tcBorders>
            <w:hideMark/>
          </w:tcPr>
          <w:p w14:paraId="2C10142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yellow"/>
                <w:lang w:eastAsia="ja-JP"/>
              </w:rPr>
              <w:t xml:space="preserve">(Value for </w:t>
            </w:r>
            <w:r w:rsidRPr="00721C18">
              <w:rPr>
                <w:rFonts w:ascii="Arial" w:eastAsia="Times New Roman" w:hAnsi="Arial"/>
                <w:sz w:val="18"/>
                <w:highlight w:val="yellow"/>
              </w:rPr>
              <w:t>SCS</w:t>
            </w:r>
            <w:r w:rsidRPr="00721C18">
              <w:rPr>
                <w:rFonts w:ascii="Arial" w:eastAsia="Times New Roman" w:hAnsi="Arial"/>
                <w:sz w:val="18"/>
                <w:highlight w:val="yellow"/>
                <w:vertAlign w:val="subscript"/>
              </w:rPr>
              <w:t>SSB</w:t>
            </w:r>
            <w:r w:rsidRPr="00721C18">
              <w:rPr>
                <w:rFonts w:ascii="Arial" w:eastAsia="Times New Roman" w:hAnsi="Arial"/>
                <w:sz w:val="18"/>
                <w:highlight w:val="yellow"/>
              </w:rPr>
              <w:t xml:space="preserve"> = 120 kHz) +3 dB</w:t>
            </w:r>
          </w:p>
        </w:tc>
        <w:tc>
          <w:tcPr>
            <w:tcW w:w="367" w:type="pct"/>
            <w:tcBorders>
              <w:top w:val="single" w:sz="4" w:space="0" w:color="auto"/>
              <w:left w:val="single" w:sz="4" w:space="0" w:color="auto"/>
              <w:bottom w:val="nil"/>
              <w:right w:val="single" w:sz="4" w:space="0" w:color="auto"/>
            </w:tcBorders>
            <w:hideMark/>
          </w:tcPr>
          <w:p w14:paraId="7FE29573"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yellow"/>
                <w:lang w:eastAsia="ja-JP"/>
              </w:rPr>
              <w:t>≥-4</w:t>
            </w:r>
          </w:p>
        </w:tc>
      </w:tr>
      <w:tr w:rsidR="00C92326" w:rsidRPr="00721C18" w14:paraId="0D457BAC" w14:textId="77777777" w:rsidTr="00AE3511">
        <w:trPr>
          <w:jc w:val="center"/>
        </w:trPr>
        <w:tc>
          <w:tcPr>
            <w:tcW w:w="570" w:type="pct"/>
            <w:tcBorders>
              <w:top w:val="nil"/>
              <w:left w:val="single" w:sz="4" w:space="0" w:color="auto"/>
              <w:bottom w:val="nil"/>
              <w:right w:val="single" w:sz="4" w:space="0" w:color="auto"/>
            </w:tcBorders>
          </w:tcPr>
          <w:p w14:paraId="4FAC65E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23CF08D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8940955"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4236F62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518EA5DD"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87DEBB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41C9DDC5"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784DB12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-121.6+Y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5792C05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-106.1</w:t>
            </w:r>
          </w:p>
        </w:tc>
        <w:tc>
          <w:tcPr>
            <w:tcW w:w="514" w:type="pct"/>
            <w:tcBorders>
              <w:top w:val="nil"/>
              <w:left w:val="single" w:sz="4" w:space="0" w:color="auto"/>
              <w:bottom w:val="nil"/>
              <w:right w:val="single" w:sz="4" w:space="0" w:color="auto"/>
            </w:tcBorders>
          </w:tcPr>
          <w:p w14:paraId="33E8F3D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0ADE4D3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7056857F" w14:textId="77777777" w:rsidTr="00AE3511">
        <w:trPr>
          <w:jc w:val="center"/>
        </w:trPr>
        <w:tc>
          <w:tcPr>
            <w:tcW w:w="570" w:type="pct"/>
            <w:tcBorders>
              <w:top w:val="nil"/>
              <w:left w:val="single" w:sz="4" w:space="0" w:color="auto"/>
              <w:bottom w:val="nil"/>
              <w:right w:val="single" w:sz="4" w:space="0" w:color="auto"/>
            </w:tcBorders>
          </w:tcPr>
          <w:p w14:paraId="3DA6218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2961A3D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21D760D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yellow"/>
              </w:rPr>
              <w:t>n259</w:t>
            </w:r>
          </w:p>
        </w:tc>
        <w:tc>
          <w:tcPr>
            <w:tcW w:w="442" w:type="pct"/>
            <w:tcBorders>
              <w:top w:val="single" w:sz="4" w:space="0" w:color="auto"/>
              <w:left w:val="single" w:sz="4" w:space="0" w:color="auto"/>
              <w:bottom w:val="single" w:sz="4" w:space="0" w:color="auto"/>
              <w:right w:val="single" w:sz="4" w:space="0" w:color="auto"/>
            </w:tcBorders>
          </w:tcPr>
          <w:p w14:paraId="5EAB345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6903700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43ECA902"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sz w:val="18"/>
                <w:highlight w:val="yellow"/>
                <w:lang w:eastAsia="ja-JP"/>
              </w:rPr>
              <w:t>-106.5</w:t>
            </w:r>
          </w:p>
        </w:tc>
        <w:tc>
          <w:tcPr>
            <w:tcW w:w="442" w:type="pct"/>
            <w:tcBorders>
              <w:top w:val="single" w:sz="4" w:space="0" w:color="auto"/>
              <w:left w:val="single" w:sz="4" w:space="0" w:color="auto"/>
              <w:bottom w:val="single" w:sz="4" w:space="0" w:color="auto"/>
              <w:right w:val="single" w:sz="4" w:space="0" w:color="auto"/>
            </w:tcBorders>
          </w:tcPr>
          <w:p w14:paraId="691C98F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hideMark/>
          </w:tcPr>
          <w:p w14:paraId="0925943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-118.5+Y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tcPr>
          <w:p w14:paraId="01B3392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53A451B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61E02E2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EC6482B" w14:textId="77777777" w:rsidTr="00AE3511">
        <w:trPr>
          <w:jc w:val="center"/>
        </w:trPr>
        <w:tc>
          <w:tcPr>
            <w:tcW w:w="570" w:type="pct"/>
            <w:tcBorders>
              <w:top w:val="nil"/>
              <w:left w:val="single" w:sz="4" w:space="0" w:color="auto"/>
              <w:bottom w:val="nil"/>
              <w:right w:val="single" w:sz="4" w:space="0" w:color="auto"/>
            </w:tcBorders>
          </w:tcPr>
          <w:p w14:paraId="424C4D5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0440450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30A59E8C"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5CC03BB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-105.3</w:t>
            </w:r>
          </w:p>
        </w:tc>
        <w:tc>
          <w:tcPr>
            <w:tcW w:w="441" w:type="pct"/>
            <w:tcBorders>
              <w:top w:val="single" w:sz="4" w:space="0" w:color="auto"/>
              <w:left w:val="single" w:sz="4" w:space="0" w:color="auto"/>
              <w:bottom w:val="single" w:sz="4" w:space="0" w:color="auto"/>
              <w:right w:val="single" w:sz="4" w:space="0" w:color="auto"/>
            </w:tcBorders>
          </w:tcPr>
          <w:p w14:paraId="55C0F4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67F94E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477F9BE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-123.8+Y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058E070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34AF696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486BB5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672DB00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37F0F83" w14:textId="77777777" w:rsidTr="00AE3511">
        <w:trPr>
          <w:jc w:val="center"/>
        </w:trPr>
        <w:tc>
          <w:tcPr>
            <w:tcW w:w="570" w:type="pct"/>
            <w:vMerge w:val="restart"/>
            <w:tcBorders>
              <w:top w:val="nil"/>
              <w:left w:val="single" w:sz="4" w:space="0" w:color="auto"/>
              <w:bottom w:val="nil"/>
              <w:right w:val="single" w:sz="4" w:space="0" w:color="auto"/>
            </w:tcBorders>
          </w:tcPr>
          <w:p w14:paraId="77CB74B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534A255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E875AB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09B0E03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6196C33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FCB42D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63D0C8C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BB2CEC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75B2D43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-105.9</w:t>
            </w:r>
          </w:p>
        </w:tc>
        <w:tc>
          <w:tcPr>
            <w:tcW w:w="514" w:type="pct"/>
            <w:vMerge w:val="restart"/>
            <w:tcBorders>
              <w:top w:val="nil"/>
              <w:left w:val="single" w:sz="4" w:space="0" w:color="auto"/>
              <w:bottom w:val="single" w:sz="4" w:space="0" w:color="auto"/>
              <w:right w:val="single" w:sz="4" w:space="0" w:color="auto"/>
            </w:tcBorders>
          </w:tcPr>
          <w:p w14:paraId="6884703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3BD0C76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0754DE6F" w14:textId="77777777" w:rsidTr="00AE3511">
        <w:trPr>
          <w:jc w:val="center"/>
        </w:trPr>
        <w:tc>
          <w:tcPr>
            <w:tcW w:w="0" w:type="auto"/>
            <w:vMerge/>
            <w:tcBorders>
              <w:top w:val="nil"/>
              <w:left w:val="single" w:sz="4" w:space="0" w:color="auto"/>
              <w:bottom w:val="nil"/>
              <w:right w:val="single" w:sz="4" w:space="0" w:color="auto"/>
            </w:tcBorders>
            <w:vAlign w:val="center"/>
            <w:hideMark/>
          </w:tcPr>
          <w:p w14:paraId="4C8304E8"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9601CD5" w14:textId="77777777" w:rsidR="00C92326" w:rsidRPr="00721C18" w:rsidRDefault="00C92326" w:rsidP="00AE3511">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73F0E7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2919D095"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5E639B3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-106.6</w:t>
            </w:r>
          </w:p>
        </w:tc>
        <w:tc>
          <w:tcPr>
            <w:tcW w:w="442" w:type="pct"/>
            <w:tcBorders>
              <w:top w:val="single" w:sz="4" w:space="0" w:color="auto"/>
              <w:left w:val="single" w:sz="4" w:space="0" w:color="auto"/>
              <w:bottom w:val="single" w:sz="4" w:space="0" w:color="auto"/>
              <w:right w:val="single" w:sz="4" w:space="0" w:color="auto"/>
            </w:tcBorders>
            <w:hideMark/>
          </w:tcPr>
          <w:p w14:paraId="2E45E0C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49CCDF53"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-119.8+Y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3A0535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8AAD2F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C6BAF02"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A25CDCC" w14:textId="77777777" w:rsidR="00C92326" w:rsidRPr="00721C18" w:rsidRDefault="00C92326" w:rsidP="00AE3511">
            <w:pPr>
              <w:spacing w:after="0" w:line="256" w:lineRule="auto"/>
              <w:rPr>
                <w:rFonts w:ascii="Arial" w:eastAsia="Times New Roman" w:hAnsi="Arial"/>
                <w:sz w:val="18"/>
                <w:highlight w:val="lightGray"/>
              </w:rPr>
            </w:pPr>
          </w:p>
        </w:tc>
      </w:tr>
      <w:tr w:rsidR="00C92326" w:rsidRPr="00721C18" w14:paraId="1F491472" w14:textId="77777777" w:rsidTr="00AE3511">
        <w:trPr>
          <w:jc w:val="center"/>
        </w:trPr>
        <w:tc>
          <w:tcPr>
            <w:tcW w:w="570" w:type="pct"/>
            <w:tcBorders>
              <w:top w:val="nil"/>
              <w:left w:val="single" w:sz="4" w:space="0" w:color="auto"/>
              <w:bottom w:val="nil"/>
              <w:right w:val="single" w:sz="4" w:space="0" w:color="auto"/>
            </w:tcBorders>
          </w:tcPr>
          <w:p w14:paraId="5DE5FB3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single" w:sz="4" w:space="0" w:color="auto"/>
              <w:left w:val="single" w:sz="4" w:space="0" w:color="auto"/>
              <w:bottom w:val="nil"/>
              <w:right w:val="single" w:sz="4" w:space="0" w:color="auto"/>
            </w:tcBorders>
            <w:hideMark/>
          </w:tcPr>
          <w:p w14:paraId="5AE2BA2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Spherical coverage</w:t>
            </w:r>
            <w:r w:rsidRPr="00721C18">
              <w:rPr>
                <w:rFonts w:ascii="Arial" w:eastAsia="Times New Roman" w:hAnsi="Arial"/>
                <w:sz w:val="18"/>
                <w:highlight w:val="lightGray"/>
                <w:vertAlign w:val="superscript"/>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470D4AB5"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63F7CCF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347FA11C"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1F54868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8BA2E08"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6984B0D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-113.4+Z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2280E9F8"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-97.9</w:t>
            </w:r>
          </w:p>
        </w:tc>
        <w:tc>
          <w:tcPr>
            <w:tcW w:w="514" w:type="pct"/>
            <w:tcBorders>
              <w:top w:val="single" w:sz="4" w:space="0" w:color="auto"/>
              <w:left w:val="single" w:sz="4" w:space="0" w:color="auto"/>
              <w:bottom w:val="nil"/>
              <w:right w:val="single" w:sz="4" w:space="0" w:color="auto"/>
            </w:tcBorders>
            <w:hideMark/>
          </w:tcPr>
          <w:p w14:paraId="469C9BF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 xml:space="preserve">(Value for </w:t>
            </w:r>
            <w:r w:rsidRPr="00721C18">
              <w:rPr>
                <w:rFonts w:ascii="Arial" w:eastAsia="Times New Roman" w:hAnsi="Arial"/>
                <w:sz w:val="18"/>
                <w:highlight w:val="lightGray"/>
              </w:rPr>
              <w:t>SCS</w:t>
            </w:r>
            <w:r w:rsidRPr="00721C18">
              <w:rPr>
                <w:rFonts w:ascii="Arial" w:eastAsia="Times New Roman" w:hAnsi="Arial"/>
                <w:sz w:val="18"/>
                <w:highlight w:val="lightGray"/>
                <w:vertAlign w:val="subscript"/>
              </w:rPr>
              <w:t>SSB</w:t>
            </w:r>
            <w:r w:rsidRPr="00721C18">
              <w:rPr>
                <w:rFonts w:ascii="Arial" w:eastAsia="Times New Roman" w:hAnsi="Arial"/>
                <w:sz w:val="18"/>
                <w:highlight w:val="lightGray"/>
              </w:rPr>
              <w:t xml:space="preserve"> = 120 kHz) +3 dB</w:t>
            </w:r>
          </w:p>
        </w:tc>
        <w:tc>
          <w:tcPr>
            <w:tcW w:w="367" w:type="pct"/>
            <w:tcBorders>
              <w:top w:val="single" w:sz="4" w:space="0" w:color="auto"/>
              <w:left w:val="single" w:sz="4" w:space="0" w:color="auto"/>
              <w:bottom w:val="nil"/>
              <w:right w:val="single" w:sz="4" w:space="0" w:color="auto"/>
            </w:tcBorders>
            <w:hideMark/>
          </w:tcPr>
          <w:p w14:paraId="011860E0"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≥-4</w:t>
            </w:r>
          </w:p>
        </w:tc>
      </w:tr>
      <w:tr w:rsidR="00C92326" w:rsidRPr="00721C18" w14:paraId="236A79A7" w14:textId="77777777" w:rsidTr="00AE3511">
        <w:trPr>
          <w:jc w:val="center"/>
        </w:trPr>
        <w:tc>
          <w:tcPr>
            <w:tcW w:w="570" w:type="pct"/>
            <w:tcBorders>
              <w:top w:val="nil"/>
              <w:left w:val="single" w:sz="4" w:space="0" w:color="auto"/>
              <w:bottom w:val="nil"/>
              <w:right w:val="single" w:sz="4" w:space="0" w:color="auto"/>
            </w:tcBorders>
          </w:tcPr>
          <w:p w14:paraId="51A20D3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0E0E37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E83E390"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04BDEB2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4F2D07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72355AB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3E73D9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5932620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-113.6+Z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CE8A69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-98.1</w:t>
            </w:r>
          </w:p>
        </w:tc>
        <w:tc>
          <w:tcPr>
            <w:tcW w:w="514" w:type="pct"/>
            <w:tcBorders>
              <w:top w:val="nil"/>
              <w:left w:val="single" w:sz="4" w:space="0" w:color="auto"/>
              <w:bottom w:val="nil"/>
              <w:right w:val="single" w:sz="4" w:space="0" w:color="auto"/>
            </w:tcBorders>
          </w:tcPr>
          <w:p w14:paraId="044D256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1EA10C8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EB7ED1E" w14:textId="77777777" w:rsidTr="00AE3511">
        <w:trPr>
          <w:jc w:val="center"/>
        </w:trPr>
        <w:tc>
          <w:tcPr>
            <w:tcW w:w="570" w:type="pct"/>
            <w:tcBorders>
              <w:top w:val="nil"/>
              <w:left w:val="single" w:sz="4" w:space="0" w:color="auto"/>
              <w:bottom w:val="nil"/>
              <w:right w:val="single" w:sz="4" w:space="0" w:color="auto"/>
            </w:tcBorders>
          </w:tcPr>
          <w:p w14:paraId="46C9B0A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428A6D8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398A7B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n259</w:t>
            </w:r>
          </w:p>
        </w:tc>
        <w:tc>
          <w:tcPr>
            <w:tcW w:w="442" w:type="pct"/>
            <w:tcBorders>
              <w:top w:val="single" w:sz="4" w:space="0" w:color="auto"/>
              <w:left w:val="single" w:sz="4" w:space="0" w:color="auto"/>
              <w:bottom w:val="single" w:sz="4" w:space="0" w:color="auto"/>
              <w:right w:val="single" w:sz="4" w:space="0" w:color="auto"/>
            </w:tcBorders>
          </w:tcPr>
          <w:p w14:paraId="2267D361"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042502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1AD5806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-93.7</w:t>
            </w:r>
          </w:p>
        </w:tc>
        <w:tc>
          <w:tcPr>
            <w:tcW w:w="442" w:type="pct"/>
            <w:tcBorders>
              <w:top w:val="single" w:sz="4" w:space="0" w:color="auto"/>
              <w:left w:val="single" w:sz="4" w:space="0" w:color="auto"/>
              <w:bottom w:val="single" w:sz="4" w:space="0" w:color="auto"/>
              <w:right w:val="single" w:sz="4" w:space="0" w:color="auto"/>
            </w:tcBorders>
          </w:tcPr>
          <w:p w14:paraId="0BAB35F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tcPr>
          <w:p w14:paraId="424178E7"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42" w:type="pct"/>
            <w:tcBorders>
              <w:top w:val="single" w:sz="4" w:space="0" w:color="auto"/>
              <w:left w:val="single" w:sz="4" w:space="0" w:color="auto"/>
              <w:bottom w:val="single" w:sz="4" w:space="0" w:color="auto"/>
              <w:right w:val="single" w:sz="4" w:space="0" w:color="auto"/>
            </w:tcBorders>
          </w:tcPr>
          <w:p w14:paraId="64C816A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6B19CB4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5797342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F9052FD" w14:textId="77777777" w:rsidTr="00AE3511">
        <w:trPr>
          <w:jc w:val="center"/>
        </w:trPr>
        <w:tc>
          <w:tcPr>
            <w:tcW w:w="570" w:type="pct"/>
            <w:tcBorders>
              <w:top w:val="nil"/>
              <w:left w:val="single" w:sz="4" w:space="0" w:color="auto"/>
              <w:bottom w:val="nil"/>
              <w:right w:val="single" w:sz="4" w:space="0" w:color="auto"/>
            </w:tcBorders>
          </w:tcPr>
          <w:p w14:paraId="51107FE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010778E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16B5909B"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4E79529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-97.3</w:t>
            </w:r>
          </w:p>
        </w:tc>
        <w:tc>
          <w:tcPr>
            <w:tcW w:w="441" w:type="pct"/>
            <w:tcBorders>
              <w:top w:val="single" w:sz="4" w:space="0" w:color="auto"/>
              <w:left w:val="single" w:sz="4" w:space="0" w:color="auto"/>
              <w:bottom w:val="single" w:sz="4" w:space="0" w:color="auto"/>
              <w:right w:val="single" w:sz="4" w:space="0" w:color="auto"/>
            </w:tcBorders>
          </w:tcPr>
          <w:p w14:paraId="1F63413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DCAAE6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23919F2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-111.8+Z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494618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6B6F671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2BD3BE4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753724E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2EF159D1" w14:textId="77777777" w:rsidTr="00AE3511">
        <w:trPr>
          <w:jc w:val="center"/>
        </w:trPr>
        <w:tc>
          <w:tcPr>
            <w:tcW w:w="570" w:type="pct"/>
            <w:vMerge w:val="restart"/>
            <w:tcBorders>
              <w:top w:val="nil"/>
              <w:left w:val="single" w:sz="4" w:space="0" w:color="auto"/>
              <w:bottom w:val="single" w:sz="4" w:space="0" w:color="auto"/>
              <w:right w:val="single" w:sz="4" w:space="0" w:color="auto"/>
            </w:tcBorders>
          </w:tcPr>
          <w:p w14:paraId="3ECCAB6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4CD91D3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4042655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4E3610A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B296E9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4F83AEB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9D21D2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CB58BB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BBD621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-97.9</w:t>
            </w:r>
          </w:p>
        </w:tc>
        <w:tc>
          <w:tcPr>
            <w:tcW w:w="514" w:type="pct"/>
            <w:vMerge w:val="restart"/>
            <w:tcBorders>
              <w:top w:val="nil"/>
              <w:left w:val="single" w:sz="4" w:space="0" w:color="auto"/>
              <w:bottom w:val="single" w:sz="4" w:space="0" w:color="auto"/>
              <w:right w:val="single" w:sz="4" w:space="0" w:color="auto"/>
            </w:tcBorders>
          </w:tcPr>
          <w:p w14:paraId="6B69D7B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56845D0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70BC21B8" w14:textId="77777777" w:rsidTr="00AE3511">
        <w:trPr>
          <w:jc w:val="center"/>
        </w:trPr>
        <w:tc>
          <w:tcPr>
            <w:tcW w:w="0" w:type="auto"/>
            <w:vMerge/>
            <w:tcBorders>
              <w:top w:val="nil"/>
              <w:left w:val="single" w:sz="4" w:space="0" w:color="auto"/>
              <w:bottom w:val="single" w:sz="4" w:space="0" w:color="auto"/>
              <w:right w:val="single" w:sz="4" w:space="0" w:color="auto"/>
            </w:tcBorders>
            <w:vAlign w:val="center"/>
            <w:hideMark/>
          </w:tcPr>
          <w:p w14:paraId="7C0F67F6"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6143BAE" w14:textId="77777777" w:rsidR="00C92326" w:rsidRPr="00721C18" w:rsidRDefault="00C92326" w:rsidP="00AE3511">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142710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6CF70C41"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5C9E1D5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-94.7</w:t>
            </w:r>
          </w:p>
        </w:tc>
        <w:tc>
          <w:tcPr>
            <w:tcW w:w="442" w:type="pct"/>
            <w:tcBorders>
              <w:top w:val="single" w:sz="4" w:space="0" w:color="auto"/>
              <w:left w:val="single" w:sz="4" w:space="0" w:color="auto"/>
              <w:bottom w:val="single" w:sz="4" w:space="0" w:color="auto"/>
              <w:right w:val="single" w:sz="4" w:space="0" w:color="auto"/>
            </w:tcBorders>
            <w:hideMark/>
          </w:tcPr>
          <w:p w14:paraId="38D85E0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5F9D3BE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-107.7+Z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E10716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7DA42E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B452EEC"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825E482" w14:textId="77777777" w:rsidR="00C92326" w:rsidRPr="00721C18" w:rsidRDefault="00C92326" w:rsidP="00AE3511">
            <w:pPr>
              <w:spacing w:after="0" w:line="256" w:lineRule="auto"/>
              <w:rPr>
                <w:rFonts w:ascii="Arial" w:eastAsia="Times New Roman" w:hAnsi="Arial"/>
                <w:sz w:val="18"/>
                <w:highlight w:val="lightGray"/>
              </w:rPr>
            </w:pPr>
          </w:p>
        </w:tc>
      </w:tr>
      <w:tr w:rsidR="00C92326" w:rsidRPr="00721C18" w14:paraId="17881A4A" w14:textId="77777777" w:rsidTr="00AE351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C668F85"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1:</w:t>
            </w:r>
            <w:r w:rsidRPr="00721C18">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059CCEF1"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2:</w:t>
            </w:r>
            <w:r w:rsidRPr="00721C18">
              <w:rPr>
                <w:rFonts w:ascii="Arial" w:eastAsia="Times New Roman" w:hAnsi="Arial"/>
                <w:sz w:val="18"/>
                <w:highlight w:val="lightGray"/>
              </w:rPr>
              <w:tab/>
              <w:t>Values specified at the Reference point to give minimum SSB Ês/Iot, with no applied noise.</w:t>
            </w:r>
          </w:p>
          <w:p w14:paraId="6BBB9D22"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3:</w:t>
            </w:r>
            <w:r w:rsidRPr="00721C18">
              <w:rPr>
                <w:rFonts w:ascii="Arial" w:eastAsia="Times New Roman" w:hAnsi="Arial"/>
                <w:sz w:val="18"/>
                <w:highlight w:val="lightGray"/>
              </w:rPr>
              <w:tab/>
              <w:t>For UEs that support multiple FR2 bands, Rx Beam Peak values are increased by ∆MB</w:t>
            </w:r>
            <w:r w:rsidRPr="00721C18">
              <w:rPr>
                <w:rFonts w:ascii="Arial" w:eastAsia="Times New Roman" w:hAnsi="Arial"/>
                <w:sz w:val="18"/>
                <w:highlight w:val="lightGray"/>
                <w:vertAlign w:val="subscript"/>
              </w:rPr>
              <w:t>P,n</w:t>
            </w:r>
            <w:r w:rsidRPr="00721C18">
              <w:rPr>
                <w:rFonts w:ascii="Arial" w:eastAsia="Times New Roman" w:hAnsi="Arial"/>
                <w:iCs/>
                <w:sz w:val="18"/>
                <w:highlight w:val="lightGray"/>
              </w:rPr>
              <w:t xml:space="preserve"> and </w:t>
            </w:r>
            <w:r w:rsidRPr="00721C18">
              <w:rPr>
                <w:rFonts w:ascii="Arial" w:eastAsia="Times New Roman" w:hAnsi="Arial"/>
                <w:sz w:val="18"/>
                <w:highlight w:val="lightGray"/>
              </w:rPr>
              <w:t>Spherical coverage values are increased by ∆MB</w:t>
            </w:r>
            <w:r w:rsidRPr="00721C18">
              <w:rPr>
                <w:rFonts w:ascii="Arial" w:eastAsia="Times New Roman" w:hAnsi="Arial"/>
                <w:sz w:val="18"/>
                <w:highlight w:val="lightGray"/>
                <w:vertAlign w:val="subscript"/>
              </w:rPr>
              <w:t>S,n</w:t>
            </w:r>
            <w:r w:rsidRPr="00721C18">
              <w:rPr>
                <w:rFonts w:ascii="Arial" w:eastAsia="Times New Roman" w:hAnsi="Arial"/>
                <w:iCs/>
                <w:sz w:val="18"/>
                <w:highlight w:val="lightGray"/>
              </w:rPr>
              <w:t xml:space="preserve">, the </w:t>
            </w:r>
            <w:r w:rsidRPr="00721C18">
              <w:rPr>
                <w:rFonts w:ascii="Arial" w:eastAsia="Times New Roman" w:hAnsi="Arial"/>
                <w:sz w:val="18"/>
                <w:highlight w:val="lightGray"/>
              </w:rPr>
              <w:t>UE multi-band relaxation factor</w:t>
            </w:r>
            <w:r w:rsidRPr="00721C18">
              <w:rPr>
                <w:rFonts w:ascii="Arial" w:eastAsia="Times New Roman" w:hAnsi="Arial"/>
                <w:iCs/>
                <w:sz w:val="18"/>
                <w:highlight w:val="lightGray"/>
              </w:rPr>
              <w:t xml:space="preserve"> in dB specified in </w:t>
            </w:r>
            <w:r w:rsidRPr="00721C18">
              <w:rPr>
                <w:rFonts w:ascii="Arial" w:eastAsia="Times New Roman" w:hAnsi="Arial"/>
                <w:sz w:val="18"/>
                <w:highlight w:val="lightGray"/>
              </w:rPr>
              <w:t xml:space="preserve">clause 6.2.1 of </w:t>
            </w:r>
            <w:r w:rsidRPr="00721C18">
              <w:rPr>
                <w:rFonts w:ascii="Arial" w:eastAsia="Times New Roman" w:hAnsi="Arial"/>
                <w:iCs/>
                <w:sz w:val="18"/>
                <w:highlight w:val="lightGray"/>
              </w:rPr>
              <w:t xml:space="preserve">TS 38.101-2 </w:t>
            </w:r>
            <w:r w:rsidRPr="00721C18">
              <w:rPr>
                <w:rFonts w:ascii="Arial" w:eastAsia="Times New Roman" w:hAnsi="Arial"/>
                <w:sz w:val="18"/>
                <w:highlight w:val="lightGray"/>
              </w:rPr>
              <w:t>[19].</w:t>
            </w:r>
          </w:p>
        </w:tc>
      </w:tr>
    </w:tbl>
    <w:p w14:paraId="5B6542F3" w14:textId="77777777" w:rsidR="00C92326" w:rsidRPr="00721C18" w:rsidRDefault="00C92326" w:rsidP="00C92326">
      <w:pPr>
        <w:overflowPunct w:val="0"/>
        <w:autoSpaceDE w:val="0"/>
        <w:autoSpaceDN w:val="0"/>
        <w:adjustRightInd w:val="0"/>
        <w:jc w:val="both"/>
        <w:rPr>
          <w:rFonts w:eastAsia="Times New Roman"/>
          <w:highlight w:val="lightGray"/>
          <w:lang w:eastAsia="ja-JP"/>
        </w:rPr>
      </w:pPr>
    </w:p>
    <w:p w14:paraId="56C65BB6" w14:textId="77777777" w:rsidR="00C92326" w:rsidRPr="00721C18" w:rsidRDefault="00C92326" w:rsidP="00C92326">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xml:space="preserve">Editor’s notes for Table B.2.3-2: </w:t>
      </w:r>
    </w:p>
    <w:p w14:paraId="12B9437D" w14:textId="77777777" w:rsidR="00C92326" w:rsidRPr="00721C18" w:rsidRDefault="00C92326" w:rsidP="00C92326">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The value of Y for power classes 4 and 5 is FFS, where Y</w:t>
      </w:r>
      <w:r w:rsidRPr="00721C18">
        <w:rPr>
          <w:rFonts w:eastAsia="Times New Roman"/>
          <w:i/>
          <w:iCs/>
          <w:highlight w:val="lightGray"/>
          <w:vertAlign w:val="subscript"/>
        </w:rPr>
        <w:t>4</w:t>
      </w:r>
      <w:r w:rsidRPr="00721C18">
        <w:rPr>
          <w:rFonts w:eastAsia="Times New Roman"/>
          <w:i/>
          <w:iCs/>
          <w:highlight w:val="lightGray"/>
        </w:rPr>
        <w:t xml:space="preserve"> and Y</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Rx beam peak direction for power classes 4 and 5 respectively </w:t>
      </w:r>
    </w:p>
    <w:p w14:paraId="685EDB3D" w14:textId="77777777" w:rsidR="00C92326" w:rsidRPr="00721C18" w:rsidRDefault="00C92326" w:rsidP="00C92326">
      <w:pPr>
        <w:overflowPunct w:val="0"/>
        <w:autoSpaceDE w:val="0"/>
        <w:autoSpaceDN w:val="0"/>
        <w:adjustRightInd w:val="0"/>
        <w:ind w:left="1135" w:hanging="851"/>
        <w:rPr>
          <w:rFonts w:eastAsia="Times New Roman"/>
          <w:i/>
          <w:iCs/>
        </w:rPr>
      </w:pPr>
      <w:r w:rsidRPr="00721C18">
        <w:rPr>
          <w:rFonts w:eastAsia="Times New Roman"/>
          <w:i/>
          <w:highlight w:val="lightGray"/>
          <w:lang w:eastAsia="sv-SE"/>
        </w:rPr>
        <w:t xml:space="preserve">- </w:t>
      </w:r>
      <w:r w:rsidRPr="00721C18">
        <w:rPr>
          <w:rFonts w:eastAsia="Times New Roman"/>
          <w:i/>
          <w:iCs/>
          <w:highlight w:val="lightGray"/>
        </w:rPr>
        <w:t>The value of Z for power classes 4 and 5 is FFS, where Z</w:t>
      </w:r>
      <w:r w:rsidRPr="00721C18">
        <w:rPr>
          <w:rFonts w:eastAsia="Times New Roman"/>
          <w:i/>
          <w:iCs/>
          <w:highlight w:val="lightGray"/>
          <w:vertAlign w:val="subscript"/>
        </w:rPr>
        <w:t>4</w:t>
      </w:r>
      <w:r w:rsidRPr="00721C18">
        <w:rPr>
          <w:rFonts w:eastAsia="Times New Roman"/>
          <w:i/>
          <w:iCs/>
          <w:highlight w:val="lightGray"/>
        </w:rPr>
        <w:t xml:space="preserve"> and Z</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spherical coverage directions for power classes 4 and 5 respectively</w:t>
      </w:r>
    </w:p>
    <w:bookmarkEnd w:id="47"/>
    <w:p w14:paraId="5FA06A06" w14:textId="46C204AA" w:rsidR="00C92326" w:rsidRDefault="00C92326" w:rsidP="00C92326">
      <w:pPr>
        <w:rPr>
          <w:rFonts w:ascii="Arial" w:eastAsia="SimSun" w:hAnsi="Arial" w:cs="Arial"/>
        </w:rPr>
      </w:pPr>
      <w:r>
        <w:rPr>
          <w:rFonts w:ascii="Arial" w:eastAsia="SimSun" w:hAnsi="Arial" w:cs="Arial"/>
        </w:rPr>
        <w:t>It’s noted that b</w:t>
      </w:r>
      <w:r w:rsidRPr="001C1C2E">
        <w:rPr>
          <w:rFonts w:ascii="Arial" w:eastAsia="SimSun" w:hAnsi="Arial" w:cs="Arial"/>
        </w:rPr>
        <w:t>and n2</w:t>
      </w:r>
      <w:r>
        <w:rPr>
          <w:rFonts w:ascii="Arial" w:eastAsia="SimSun" w:hAnsi="Arial" w:cs="Arial"/>
        </w:rPr>
        <w:t xml:space="preserve">62 </w:t>
      </w:r>
      <w:r w:rsidRPr="001C1C2E">
        <w:rPr>
          <w:rFonts w:ascii="Arial" w:eastAsia="SimSun" w:hAnsi="Arial" w:cs="Arial"/>
        </w:rPr>
        <w:t>has the tightest</w:t>
      </w:r>
      <w:r>
        <w:rPr>
          <w:rFonts w:ascii="Arial" w:eastAsia="SimSun" w:hAnsi="Arial" w:cs="Arial"/>
        </w:rPr>
        <w:t xml:space="preserve"> </w:t>
      </w:r>
      <w:r w:rsidRPr="001C1C2E">
        <w:rPr>
          <w:rFonts w:ascii="Arial" w:eastAsia="SimSun" w:hAnsi="Arial" w:cs="Arial"/>
        </w:rPr>
        <w:t>SSB</w:t>
      </w:r>
      <w:r>
        <w:rPr>
          <w:rFonts w:ascii="Arial" w:eastAsia="SimSun" w:hAnsi="Arial" w:cs="Arial"/>
        </w:rPr>
        <w:t>_</w:t>
      </w:r>
      <w:r w:rsidRPr="001C1C2E">
        <w:rPr>
          <w:rFonts w:ascii="Arial" w:eastAsia="SimSun" w:hAnsi="Arial" w:cs="Arial"/>
        </w:rPr>
        <w:t>RP requirement, which is -</w:t>
      </w:r>
      <w:r>
        <w:rPr>
          <w:rFonts w:ascii="Arial" w:eastAsia="SimSun" w:hAnsi="Arial" w:cs="Arial"/>
        </w:rPr>
        <w:t>104</w:t>
      </w:r>
      <w:r w:rsidRPr="001C1C2E">
        <w:rPr>
          <w:rFonts w:ascii="Arial" w:eastAsia="SimSun" w:hAnsi="Arial" w:cs="Arial"/>
        </w:rPr>
        <w:t>.</w:t>
      </w:r>
      <w:r>
        <w:rPr>
          <w:rFonts w:ascii="Arial" w:eastAsia="SimSun" w:hAnsi="Arial" w:cs="Arial"/>
        </w:rPr>
        <w:t xml:space="preserve">6 </w:t>
      </w:r>
      <w:r w:rsidRPr="001C1C2E">
        <w:rPr>
          <w:rFonts w:ascii="Arial" w:eastAsia="SimSun" w:hAnsi="Arial" w:cs="Arial"/>
        </w:rPr>
        <w:t>dBm/120kHz (-</w:t>
      </w:r>
      <w:r>
        <w:rPr>
          <w:rFonts w:ascii="Arial" w:eastAsia="SimSun" w:hAnsi="Arial" w:cs="Arial"/>
        </w:rPr>
        <w:t xml:space="preserve">101.6 </w:t>
      </w:r>
      <w:r w:rsidRPr="001C1C2E">
        <w:rPr>
          <w:rFonts w:ascii="Arial" w:eastAsia="SimSun" w:hAnsi="Arial" w:cs="Arial"/>
        </w:rPr>
        <w:t>dBm/240kHz) for UE PC3</w:t>
      </w:r>
      <w:r>
        <w:rPr>
          <w:rFonts w:ascii="Arial" w:eastAsia="SimSun" w:hAnsi="Arial" w:cs="Arial"/>
        </w:rPr>
        <w:t>. But band n262 is not considered. There are two reasons. Firstly, the calculated SSB_RP and Io in section b) based on n259 are the same as parameters specified in TS 38.133 Table A.7.6.2</w:t>
      </w:r>
      <w:r w:rsidR="00697C80">
        <w:rPr>
          <w:rFonts w:ascii="Arial" w:eastAsia="SimSun" w:hAnsi="Arial" w:cs="Arial"/>
        </w:rPr>
        <w:t>2</w:t>
      </w:r>
      <w:r>
        <w:rPr>
          <w:rFonts w:ascii="Arial" w:eastAsia="SimSun" w:hAnsi="Arial" w:cs="Arial"/>
        </w:rPr>
        <w:t xml:space="preserve">.1.2-3. In other words, the test parameters are designed based on band n259 assumption in TS 38.133. Secondly, </w:t>
      </w:r>
      <w:r w:rsidRPr="002A6AD4">
        <w:rPr>
          <w:rFonts w:ascii="Arial" w:eastAsia="SimSun" w:hAnsi="Arial" w:cs="Arial"/>
        </w:rPr>
        <w:t>MU values specified in TS 38.533 Annex Table F.1.1.2-2 are only applicable for frequencies &lt;=40.8GHz and frequencies in n262 are not less than 47.2GHz.</w:t>
      </w:r>
      <w:r>
        <w:rPr>
          <w:rFonts w:ascii="Arial" w:eastAsia="SimSun" w:hAnsi="Arial" w:cs="Arial"/>
        </w:rPr>
        <w:t xml:space="preserve"> Band n259 is therefore selected to do test tolerance analysis. Band n259 SSB_RP requirement is -106.5 dBm/120kHz (-103.5 dBm/240kHz) </w:t>
      </w:r>
      <w:r>
        <w:rPr>
          <w:rFonts w:ascii="Arial" w:eastAsia="SimSun" w:hAnsi="Arial" w:cs="Arial"/>
        </w:rPr>
        <w:lastRenderedPageBreak/>
        <w:t xml:space="preserve">for UE PC3 </w:t>
      </w:r>
      <w:r w:rsidRPr="001C1C2E">
        <w:rPr>
          <w:rFonts w:ascii="Arial" w:eastAsia="SimSun" w:hAnsi="Arial" w:cs="Arial"/>
        </w:rPr>
        <w:t xml:space="preserve">including the UE multi-band relaxation factor </w:t>
      </w:r>
      <w:r w:rsidRPr="006C0688">
        <w:rPr>
          <w:rFonts w:ascii="Symbol" w:eastAsia="SimSun" w:hAnsi="Symbol"/>
        </w:rPr>
        <w:t>D</w:t>
      </w:r>
      <w:r w:rsidRPr="006C0688">
        <w:rPr>
          <w:rFonts w:eastAsia="SimSun"/>
        </w:rPr>
        <w:t>MB</w:t>
      </w:r>
      <w:r w:rsidRPr="006C0688">
        <w:rPr>
          <w:rFonts w:eastAsia="SimSun"/>
          <w:vertAlign w:val="subscript"/>
        </w:rPr>
        <w:t>P,n</w:t>
      </w:r>
      <w:r>
        <w:rPr>
          <w:rFonts w:eastAsia="SimSun"/>
        </w:rPr>
        <w:t xml:space="preserve"> </w:t>
      </w:r>
      <w:r w:rsidRPr="001C1C2E">
        <w:rPr>
          <w:rFonts w:ascii="Arial" w:eastAsia="SimSun" w:hAnsi="Arial" w:cs="Arial"/>
        </w:rPr>
        <w:t>specified in clause 6.2.1 of TS 38.101-2</w:t>
      </w:r>
      <w:r>
        <w:rPr>
          <w:rFonts w:ascii="Arial" w:eastAsia="SimSun" w:hAnsi="Arial" w:cs="Arial"/>
        </w:rPr>
        <w:t xml:space="preserve">. </w:t>
      </w:r>
      <w:r w:rsidRPr="001C1C2E">
        <w:rPr>
          <w:rFonts w:ascii="Arial" w:eastAsia="SimSun" w:hAnsi="Arial" w:cs="Arial"/>
        </w:rPr>
        <w:t>And side conditions of SSB</w:t>
      </w:r>
      <w:r>
        <w:rPr>
          <w:rFonts w:ascii="Arial" w:eastAsia="SimSun" w:hAnsi="Arial" w:cs="Arial"/>
        </w:rPr>
        <w:t xml:space="preserve"> </w:t>
      </w:r>
      <w:r>
        <w:rPr>
          <w:rFonts w:ascii="Arial" w:eastAsia="SimSun" w:hAnsi="Arial"/>
          <w:lang w:eastAsia="zh-CN"/>
        </w:rPr>
        <w:t>Ês/Iot</w:t>
      </w:r>
      <w:r>
        <w:rPr>
          <w:rFonts w:ascii="Arial" w:eastAsia="SimSun" w:hAnsi="Arial" w:cs="Arial"/>
        </w:rPr>
        <w:t xml:space="preserve"> </w:t>
      </w:r>
      <w:r w:rsidRPr="001C1C2E">
        <w:rPr>
          <w:rFonts w:ascii="Arial" w:eastAsia="SimSun" w:hAnsi="Arial" w:cs="Arial"/>
        </w:rPr>
        <w:t>is already considered</w:t>
      </w:r>
      <w:r>
        <w:rPr>
          <w:rFonts w:ascii="Arial" w:eastAsia="SimSun" w:hAnsi="Arial" w:cs="Arial"/>
        </w:rPr>
        <w:t>.</w:t>
      </w:r>
    </w:p>
    <w:p w14:paraId="28104C6F" w14:textId="77777777" w:rsidR="00C92326" w:rsidRDefault="00C92326" w:rsidP="00C92326">
      <w:pPr>
        <w:rPr>
          <w:rFonts w:ascii="Arial" w:hAnsi="Arial" w:cs="Arial"/>
        </w:rPr>
      </w:pPr>
      <w:r>
        <w:rPr>
          <w:rFonts w:ascii="Arial" w:hAnsi="Arial" w:cs="Arial"/>
        </w:rPr>
        <w:t xml:space="preserve">During T2, </w:t>
      </w:r>
      <w:r w:rsidRPr="00E407FC">
        <w:rPr>
          <w:rFonts w:ascii="Arial" w:hAnsi="Arial" w:cs="Arial"/>
        </w:rPr>
        <w:t xml:space="preserve">the UE </w:t>
      </w:r>
      <w:r>
        <w:rPr>
          <w:rFonts w:ascii="Arial" w:hAnsi="Arial" w:cs="Arial"/>
        </w:rPr>
        <w:t>L1-</w:t>
      </w:r>
      <w:r w:rsidRPr="00E407FC">
        <w:rPr>
          <w:rFonts w:ascii="Arial" w:hAnsi="Arial" w:cs="Arial"/>
        </w:rPr>
        <w:t xml:space="preserve">RSRP </w:t>
      </w:r>
      <w:r>
        <w:rPr>
          <w:rFonts w:ascii="Arial" w:hAnsi="Arial" w:cs="Arial"/>
        </w:rPr>
        <w:t xml:space="preserve">absolute </w:t>
      </w:r>
      <w:r w:rsidRPr="00E407FC">
        <w:rPr>
          <w:rFonts w:ascii="Arial" w:hAnsi="Arial" w:cs="Arial"/>
        </w:rPr>
        <w:t>measurement accurac</w:t>
      </w:r>
      <w:r>
        <w:rPr>
          <w:rFonts w:ascii="Arial" w:hAnsi="Arial" w:cs="Arial"/>
        </w:rPr>
        <w:t xml:space="preserve">y </w:t>
      </w:r>
      <w:r w:rsidRPr="00E407FC">
        <w:rPr>
          <w:rFonts w:ascii="Arial" w:hAnsi="Arial" w:cs="Arial"/>
        </w:rPr>
        <w:t>need</w:t>
      </w:r>
      <w:r>
        <w:rPr>
          <w:rFonts w:ascii="Arial" w:hAnsi="Arial" w:cs="Arial"/>
        </w:rPr>
        <w:t xml:space="preserve">s </w:t>
      </w:r>
      <w:r w:rsidRPr="00E407FC">
        <w:rPr>
          <w:rFonts w:ascii="Arial" w:hAnsi="Arial" w:cs="Arial"/>
        </w:rPr>
        <w:t xml:space="preserve">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w:t>
      </w:r>
      <w:r>
        <w:rPr>
          <w:rFonts w:ascii="Arial" w:hAnsi="Arial" w:cs="Arial"/>
        </w:rPr>
        <w:t xml:space="preserve">L1-RSRP </w:t>
      </w:r>
      <w:r w:rsidRPr="00E407FC">
        <w:rPr>
          <w:rFonts w:ascii="Arial" w:hAnsi="Arial" w:cs="Arial"/>
        </w:rPr>
        <w:t>measurement accuracy is defined in the fol</w:t>
      </w:r>
      <w:r>
        <w:rPr>
          <w:rFonts w:ascii="Arial" w:hAnsi="Arial" w:cs="Arial"/>
        </w:rPr>
        <w:t>lowing extract from TS 38.133</w:t>
      </w:r>
      <w:r w:rsidRPr="00E407FC">
        <w:rPr>
          <w:rFonts w:ascii="Arial" w:hAnsi="Arial" w:cs="Arial"/>
        </w:rPr>
        <w:t>:</w:t>
      </w:r>
    </w:p>
    <w:p w14:paraId="14511984" w14:textId="77777777" w:rsidR="00C92326" w:rsidRPr="007D6EDD" w:rsidRDefault="00C92326" w:rsidP="00C92326">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7D6EDD">
        <w:rPr>
          <w:rFonts w:ascii="Arial" w:eastAsia="Times New Roman" w:hAnsi="Arial"/>
          <w:sz w:val="28"/>
          <w:highlight w:val="lightGray"/>
        </w:rPr>
        <w:t>10.1.20B</w:t>
      </w:r>
      <w:r w:rsidRPr="007D6EDD">
        <w:rPr>
          <w:rFonts w:ascii="Arial" w:eastAsia="Times New Roman" w:hAnsi="Arial"/>
          <w:sz w:val="28"/>
          <w:highlight w:val="lightGray"/>
        </w:rPr>
        <w:tab/>
      </w:r>
      <w:r w:rsidRPr="007D6EDD">
        <w:rPr>
          <w:rFonts w:ascii="Arial" w:eastAsia="Times New Roman" w:hAnsi="Arial"/>
          <w:sz w:val="28"/>
          <w:highlight w:val="lightGray"/>
        </w:rPr>
        <w:tab/>
      </w:r>
      <w:r w:rsidRPr="007D6EDD">
        <w:rPr>
          <w:rFonts w:ascii="Arial" w:eastAsia="Times New Roman" w:hAnsi="Arial"/>
          <w:sz w:val="28"/>
          <w:highlight w:val="lightGray"/>
        </w:rPr>
        <w:tab/>
        <w:t>LTM Inter-frequency L1-RSRP accuracy requirements for FR2</w:t>
      </w:r>
    </w:p>
    <w:p w14:paraId="064C929B" w14:textId="77777777" w:rsidR="00C92326" w:rsidRPr="007D6EDD" w:rsidRDefault="00C92326" w:rsidP="00C92326">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D6EDD">
        <w:rPr>
          <w:rFonts w:ascii="Arial" w:eastAsia="Times New Roman" w:hAnsi="Arial"/>
          <w:sz w:val="24"/>
          <w:highlight w:val="lightGray"/>
        </w:rPr>
        <w:t>10.1.20B.1</w:t>
      </w:r>
      <w:r w:rsidRPr="007D6EDD">
        <w:rPr>
          <w:rFonts w:ascii="Arial" w:eastAsia="Times New Roman" w:hAnsi="Arial"/>
          <w:sz w:val="24"/>
          <w:highlight w:val="lightGray"/>
        </w:rPr>
        <w:tab/>
        <w:t xml:space="preserve">SSB based </w:t>
      </w:r>
      <w:r w:rsidRPr="007D6EDD">
        <w:rPr>
          <w:rFonts w:ascii="Arial" w:eastAsia="Times New Roman" w:hAnsi="Arial"/>
          <w:sz w:val="24"/>
          <w:highlight w:val="lightGray"/>
          <w:lang w:eastAsia="zh-CN"/>
        </w:rPr>
        <w:t xml:space="preserve">inter-frequency </w:t>
      </w:r>
      <w:r w:rsidRPr="007D6EDD">
        <w:rPr>
          <w:rFonts w:ascii="Arial" w:eastAsia="Times New Roman" w:hAnsi="Arial"/>
          <w:sz w:val="24"/>
          <w:highlight w:val="lightGray"/>
        </w:rPr>
        <w:t>L1-RSRP accuracy requirements</w:t>
      </w:r>
    </w:p>
    <w:p w14:paraId="42A0F9E2" w14:textId="77777777" w:rsidR="00C92326" w:rsidRPr="007D6EDD" w:rsidRDefault="00C92326" w:rsidP="00C92326">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D6EDD">
        <w:rPr>
          <w:rFonts w:ascii="Arial" w:eastAsia="Times New Roman" w:hAnsi="Arial"/>
          <w:sz w:val="22"/>
          <w:highlight w:val="lightGray"/>
        </w:rPr>
        <w:t>10.1.20B.1.1</w:t>
      </w:r>
      <w:r w:rsidRPr="007D6EDD">
        <w:rPr>
          <w:rFonts w:ascii="Arial" w:eastAsia="Times New Roman" w:hAnsi="Arial"/>
          <w:sz w:val="22"/>
          <w:highlight w:val="lightGray"/>
        </w:rPr>
        <w:tab/>
        <w:t>Absolute Accuracy</w:t>
      </w:r>
    </w:p>
    <w:p w14:paraId="349F2812" w14:textId="77777777" w:rsidR="00C92326" w:rsidRPr="007D6EDD" w:rsidRDefault="00C92326" w:rsidP="00C92326">
      <w:pPr>
        <w:overflowPunct w:val="0"/>
        <w:autoSpaceDE w:val="0"/>
        <w:autoSpaceDN w:val="0"/>
        <w:adjustRightInd w:val="0"/>
        <w:rPr>
          <w:rFonts w:eastAsia="Times New Roman"/>
          <w:highlight w:val="lightGray"/>
        </w:rPr>
      </w:pPr>
      <w:r w:rsidRPr="007D6EDD">
        <w:rPr>
          <w:rFonts w:eastAsia="Times New Roman" w:cs="v4.2.0"/>
          <w:highlight w:val="lightGray"/>
        </w:rPr>
        <w:t xml:space="preserve">Unless otherwise specified, the requirements for absolute </w:t>
      </w:r>
      <w:r w:rsidRPr="007D6EDD">
        <w:rPr>
          <w:rFonts w:eastAsia="Times New Roman" w:cs="v4.2.0"/>
          <w:highlight w:val="lightGray"/>
          <w:lang w:eastAsia="zh-CN"/>
        </w:rPr>
        <w:t>SSB based L1-</w:t>
      </w:r>
      <w:r w:rsidRPr="007D6EDD">
        <w:rPr>
          <w:rFonts w:eastAsia="Times New Roman" w:cs="v4.2.0"/>
          <w:highlight w:val="lightGray"/>
        </w:rPr>
        <w:t>RSRP accuracy in this clause apply to all SSBs of candidate neighbour cell(s) on a frequency in FR2 that is on a different frequency than the serving cell.</w:t>
      </w:r>
    </w:p>
    <w:p w14:paraId="58D113A1" w14:textId="77777777" w:rsidR="00C92326" w:rsidRPr="007D6EDD" w:rsidRDefault="00C92326" w:rsidP="00C92326">
      <w:pPr>
        <w:overflowPunct w:val="0"/>
        <w:autoSpaceDE w:val="0"/>
        <w:autoSpaceDN w:val="0"/>
        <w:adjustRightInd w:val="0"/>
        <w:rPr>
          <w:rFonts w:eastAsia="Times New Roman" w:cs="v4.2.0"/>
          <w:highlight w:val="lightGray"/>
        </w:rPr>
      </w:pPr>
      <w:r w:rsidRPr="007D6EDD">
        <w:rPr>
          <w:rFonts w:eastAsia="Times New Roman" w:cs="v4.2.0"/>
          <w:highlight w:val="lightGray"/>
        </w:rPr>
        <w:t xml:space="preserve">The accuracy requirements in table </w:t>
      </w:r>
      <w:r w:rsidRPr="007D6EDD">
        <w:rPr>
          <w:rFonts w:eastAsia="Times New Roman" w:cs="v4.2.0"/>
          <w:highlight w:val="lightGray"/>
          <w:lang w:eastAsia="zh-CN"/>
        </w:rPr>
        <w:t>10.1.20B.1.1</w:t>
      </w:r>
      <w:r w:rsidRPr="007D6EDD">
        <w:rPr>
          <w:rFonts w:eastAsia="Times New Roman" w:cs="v4.2.0"/>
          <w:highlight w:val="lightGray"/>
        </w:rPr>
        <w:t>-1 are valid under the following conditions:</w:t>
      </w:r>
    </w:p>
    <w:p w14:paraId="67EAE034"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Conditions defined in clause 7.3 of TS 38.101-2 [19] for reference sensitivity are fulfilled.</w:t>
      </w:r>
    </w:p>
    <w:p w14:paraId="38A80721"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Conditions for L1-RSRP measurements are fulfilled according to annex B.2.4.1 for a corresponding Band </w:t>
      </w:r>
      <w:r w:rsidRPr="007D6EDD">
        <w:rPr>
          <w:rFonts w:eastAsia="PMingLiU"/>
          <w:highlight w:val="lightGray"/>
          <w:lang w:val="en-US"/>
        </w:rPr>
        <w:t>for each relevant SSB</w:t>
      </w:r>
      <w:r w:rsidRPr="007D6EDD">
        <w:rPr>
          <w:rFonts w:eastAsia="Times New Roman"/>
          <w:highlight w:val="lightGray"/>
          <w:lang w:val="en-US"/>
        </w:rPr>
        <w:t>.</w:t>
      </w:r>
    </w:p>
    <w:p w14:paraId="21264778"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The measured signals are in the directions covered by the percentile EIS spherical coverage of the UE, defined in </w:t>
      </w:r>
      <w:r w:rsidRPr="007D6EDD">
        <w:rPr>
          <w:rFonts w:eastAsia="Times New Roman" w:cs="Arial"/>
          <w:highlight w:val="lightGray"/>
          <w:lang w:val="en-US"/>
        </w:rPr>
        <w:t>clause 7.3.4 of TS 38.101-2 [19]</w:t>
      </w:r>
      <w:r w:rsidRPr="007D6EDD">
        <w:rPr>
          <w:rFonts w:eastAsia="Times New Roman"/>
          <w:highlight w:val="lightGray"/>
          <w:lang w:val="en-US"/>
        </w:rPr>
        <w:t>.</w:t>
      </w:r>
    </w:p>
    <w:p w14:paraId="54908F33" w14:textId="77777777" w:rsidR="00C92326" w:rsidRPr="007D6EDD" w:rsidRDefault="00C92326" w:rsidP="00C92326">
      <w:pPr>
        <w:keepNext/>
        <w:keepLines/>
        <w:overflowPunct w:val="0"/>
        <w:autoSpaceDE w:val="0"/>
        <w:autoSpaceDN w:val="0"/>
        <w:adjustRightInd w:val="0"/>
        <w:spacing w:before="60"/>
        <w:jc w:val="center"/>
        <w:rPr>
          <w:rFonts w:ascii="Arial" w:eastAsia="Times New Roman" w:hAnsi="Arial" w:cs="Arial"/>
          <w:b/>
          <w:highlight w:val="lightGray"/>
          <w:lang w:val="en-US"/>
        </w:rPr>
      </w:pPr>
      <w:r w:rsidRPr="007D6EDD">
        <w:rPr>
          <w:rFonts w:ascii="Arial" w:eastAsia="Times New Roman" w:hAnsi="Arial" w:cs="Arial"/>
          <w:b/>
          <w:highlight w:val="lightGray"/>
          <w:lang w:val="en-US"/>
        </w:rPr>
        <w:t>Table 10.1.20B.1.1-1: SSB based L1-RSRP absolute accuracy in FR2</w:t>
      </w:r>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C92326" w:rsidRPr="007D6EDD" w14:paraId="73440721" w14:textId="77777777" w:rsidTr="00AE3511">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48D271B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4C62542C"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Conditions</w:t>
            </w:r>
          </w:p>
        </w:tc>
      </w:tr>
      <w:tr w:rsidR="00C92326" w:rsidRPr="007D6EDD" w14:paraId="7BCA2CEF" w14:textId="77777777" w:rsidTr="00AE3511">
        <w:trPr>
          <w:jc w:val="center"/>
        </w:trPr>
        <w:tc>
          <w:tcPr>
            <w:tcW w:w="637" w:type="pct"/>
            <w:tcBorders>
              <w:top w:val="single" w:sz="6" w:space="0" w:color="auto"/>
              <w:left w:val="single" w:sz="4" w:space="0" w:color="auto"/>
              <w:bottom w:val="nil"/>
              <w:right w:val="single" w:sz="6" w:space="0" w:color="auto"/>
            </w:tcBorders>
            <w:vAlign w:val="center"/>
            <w:hideMark/>
          </w:tcPr>
          <w:p w14:paraId="13D27374"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0BA3E35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29561F6F"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6800A516"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Io</w:t>
            </w:r>
            <w:r w:rsidRPr="007D6EDD">
              <w:rPr>
                <w:rFonts w:ascii="Arial" w:eastAsia="Times New Roman" w:hAnsi="Arial" w:cs="Arial"/>
                <w:b/>
                <w:sz w:val="18"/>
                <w:highlight w:val="lightGray"/>
                <w:vertAlign w:val="superscript"/>
                <w:lang w:val="en-US"/>
              </w:rPr>
              <w:t xml:space="preserve"> Note 1</w:t>
            </w:r>
            <w:r w:rsidRPr="007D6EDD">
              <w:rPr>
                <w:rFonts w:ascii="Arial" w:eastAsia="Times New Roman" w:hAnsi="Arial" w:cs="Arial"/>
                <w:b/>
                <w:sz w:val="18"/>
                <w:highlight w:val="lightGray"/>
                <w:lang w:val="en-US"/>
              </w:rPr>
              <w:t xml:space="preserve"> range</w:t>
            </w:r>
          </w:p>
        </w:tc>
      </w:tr>
      <w:tr w:rsidR="00C92326" w:rsidRPr="007D6EDD" w14:paraId="694F97FA" w14:textId="77777777" w:rsidTr="00AE3511">
        <w:trPr>
          <w:jc w:val="center"/>
        </w:trPr>
        <w:tc>
          <w:tcPr>
            <w:tcW w:w="637" w:type="pct"/>
            <w:tcBorders>
              <w:top w:val="nil"/>
              <w:left w:val="single" w:sz="4" w:space="0" w:color="auto"/>
              <w:bottom w:val="single" w:sz="6" w:space="0" w:color="auto"/>
              <w:right w:val="single" w:sz="6" w:space="0" w:color="auto"/>
            </w:tcBorders>
            <w:vAlign w:val="center"/>
          </w:tcPr>
          <w:p w14:paraId="162AB4E7"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7F6AC0E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3D786173"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4E3F3D56"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B20EDCC"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Maximum Io</w:t>
            </w:r>
          </w:p>
        </w:tc>
      </w:tr>
      <w:tr w:rsidR="00C92326" w:rsidRPr="007D6EDD" w14:paraId="609F64F6" w14:textId="77777777" w:rsidTr="00AE3511">
        <w:trPr>
          <w:jc w:val="center"/>
        </w:trPr>
        <w:tc>
          <w:tcPr>
            <w:tcW w:w="637" w:type="pct"/>
            <w:tcBorders>
              <w:top w:val="single" w:sz="6" w:space="0" w:color="auto"/>
              <w:left w:val="single" w:sz="4" w:space="0" w:color="auto"/>
              <w:bottom w:val="nil"/>
              <w:right w:val="single" w:sz="6" w:space="0" w:color="auto"/>
            </w:tcBorders>
            <w:vAlign w:val="center"/>
            <w:hideMark/>
          </w:tcPr>
          <w:p w14:paraId="2D864F2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149846C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30DFA9B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0F7F9E04"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dBm / 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vertAlign w:val="superscript"/>
                <w:lang w:val="en-US"/>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DDDB793"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2DD85E1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r>
      <w:tr w:rsidR="00C92326" w:rsidRPr="007D6EDD" w14:paraId="7B2926D5" w14:textId="77777777" w:rsidTr="00AE3511">
        <w:trPr>
          <w:jc w:val="center"/>
        </w:trPr>
        <w:tc>
          <w:tcPr>
            <w:tcW w:w="637" w:type="pct"/>
            <w:tcBorders>
              <w:top w:val="nil"/>
              <w:left w:val="single" w:sz="4" w:space="0" w:color="auto"/>
              <w:bottom w:val="single" w:sz="6" w:space="0" w:color="auto"/>
              <w:right w:val="single" w:sz="6" w:space="0" w:color="auto"/>
            </w:tcBorders>
            <w:vAlign w:val="center"/>
          </w:tcPr>
          <w:p w14:paraId="5DF116D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05054DE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4" w:space="0" w:color="auto"/>
              <w:right w:val="single" w:sz="4" w:space="0" w:color="auto"/>
            </w:tcBorders>
            <w:vAlign w:val="center"/>
          </w:tcPr>
          <w:p w14:paraId="3789978A"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4876B11"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4A232E29"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42AEC39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4591885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C92326" w:rsidRPr="007D6EDD" w14:paraId="55CA8B91" w14:textId="77777777" w:rsidTr="00AE3511">
        <w:trPr>
          <w:jc w:val="center"/>
        </w:trPr>
        <w:tc>
          <w:tcPr>
            <w:tcW w:w="637" w:type="pct"/>
            <w:tcBorders>
              <w:top w:val="single" w:sz="6" w:space="0" w:color="auto"/>
              <w:left w:val="single" w:sz="4" w:space="0" w:color="auto"/>
              <w:bottom w:val="nil"/>
              <w:right w:val="single" w:sz="6" w:space="0" w:color="auto"/>
            </w:tcBorders>
            <w:hideMark/>
          </w:tcPr>
          <w:p w14:paraId="74C3AB6B"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±6.5</w:t>
            </w:r>
          </w:p>
        </w:tc>
        <w:tc>
          <w:tcPr>
            <w:tcW w:w="636" w:type="pct"/>
            <w:tcBorders>
              <w:top w:val="single" w:sz="6" w:space="0" w:color="auto"/>
              <w:left w:val="single" w:sz="6" w:space="0" w:color="auto"/>
              <w:bottom w:val="nil"/>
              <w:right w:val="single" w:sz="4" w:space="0" w:color="auto"/>
            </w:tcBorders>
            <w:hideMark/>
          </w:tcPr>
          <w:p w14:paraId="1194136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±9.5</w:t>
            </w:r>
          </w:p>
        </w:tc>
        <w:tc>
          <w:tcPr>
            <w:tcW w:w="636" w:type="pct"/>
            <w:tcBorders>
              <w:top w:val="single" w:sz="4" w:space="0" w:color="auto"/>
              <w:left w:val="single" w:sz="4" w:space="0" w:color="auto"/>
              <w:bottom w:val="single" w:sz="4" w:space="0" w:color="auto"/>
              <w:right w:val="single" w:sz="4" w:space="0" w:color="auto"/>
            </w:tcBorders>
            <w:hideMark/>
          </w:tcPr>
          <w:p w14:paraId="78B8D657"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603C0D6" w14:textId="77777777" w:rsidR="00C92326" w:rsidRPr="007D6EDD" w:rsidRDefault="00C92326" w:rsidP="00AE3511">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7D6EDD">
              <w:rPr>
                <w:rFonts w:ascii="Arial" w:eastAsia="Times New Roman" w:hAnsi="Arial" w:cs="Arial"/>
                <w:sz w:val="18"/>
                <w:highlight w:val="lightGray"/>
                <w:lang w:val="en-US"/>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3909CE0D" w14:textId="77777777" w:rsidR="00C92326" w:rsidRPr="007D6EDD" w:rsidRDefault="00C92326" w:rsidP="00AE3511">
            <w:pPr>
              <w:keepNext/>
              <w:keepLines/>
              <w:overflowPunct w:val="0"/>
              <w:autoSpaceDE w:val="0"/>
              <w:autoSpaceDN w:val="0"/>
              <w:adjustRightInd w:val="0"/>
              <w:spacing w:after="0"/>
              <w:jc w:val="center"/>
              <w:rPr>
                <w:rFonts w:ascii="Arial" w:eastAsia="Malgun Gothic" w:hAnsi="Arial" w:cs="Arial"/>
                <w:sz w:val="18"/>
                <w:highlight w:val="lightGray"/>
                <w:lang w:val="en-US"/>
              </w:rPr>
            </w:pPr>
            <w:r w:rsidRPr="007D6EDD">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328950"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-70</w:t>
            </w:r>
          </w:p>
        </w:tc>
      </w:tr>
      <w:tr w:rsidR="00C92326" w:rsidRPr="007D6EDD" w14:paraId="70D1FF1E" w14:textId="77777777" w:rsidTr="00AE3511">
        <w:trPr>
          <w:jc w:val="center"/>
        </w:trPr>
        <w:tc>
          <w:tcPr>
            <w:tcW w:w="637" w:type="pct"/>
            <w:tcBorders>
              <w:top w:val="single" w:sz="6" w:space="0" w:color="auto"/>
              <w:left w:val="single" w:sz="4" w:space="0" w:color="auto"/>
              <w:bottom w:val="single" w:sz="6" w:space="0" w:color="auto"/>
              <w:right w:val="single" w:sz="6" w:space="0" w:color="auto"/>
            </w:tcBorders>
            <w:hideMark/>
          </w:tcPr>
          <w:p w14:paraId="56591AC8"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sym w:font="Symbol" w:char="F0B1"/>
            </w:r>
            <w:r w:rsidRPr="007D6EDD">
              <w:rPr>
                <w:rFonts w:ascii="Arial" w:eastAsia="Times New Roman" w:hAnsi="Arial" w:cs="Arial"/>
                <w:sz w:val="18"/>
                <w:highlight w:val="yellow"/>
                <w:lang w:val="en-US"/>
              </w:rPr>
              <w:t>8.5</w:t>
            </w:r>
          </w:p>
        </w:tc>
        <w:tc>
          <w:tcPr>
            <w:tcW w:w="636" w:type="pct"/>
            <w:tcBorders>
              <w:top w:val="single" w:sz="6" w:space="0" w:color="auto"/>
              <w:left w:val="single" w:sz="6" w:space="0" w:color="auto"/>
              <w:bottom w:val="single" w:sz="6" w:space="0" w:color="auto"/>
              <w:right w:val="single" w:sz="6" w:space="0" w:color="auto"/>
            </w:tcBorders>
            <w:hideMark/>
          </w:tcPr>
          <w:p w14:paraId="3365541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sym w:font="Symbol" w:char="F0B1"/>
            </w:r>
            <w:r w:rsidRPr="007D6EDD">
              <w:rPr>
                <w:rFonts w:ascii="Arial" w:eastAsia="Times New Roman" w:hAnsi="Arial" w:cs="Arial"/>
                <w:sz w:val="18"/>
                <w:highlight w:val="lightGray"/>
                <w:lang w:val="en-US"/>
              </w:rPr>
              <w:t>11.5</w:t>
            </w:r>
          </w:p>
        </w:tc>
        <w:tc>
          <w:tcPr>
            <w:tcW w:w="636" w:type="pct"/>
            <w:tcBorders>
              <w:top w:val="single" w:sz="4" w:space="0" w:color="auto"/>
              <w:left w:val="single" w:sz="4" w:space="0" w:color="auto"/>
              <w:bottom w:val="single" w:sz="6" w:space="0" w:color="auto"/>
              <w:right w:val="single" w:sz="4" w:space="0" w:color="auto"/>
            </w:tcBorders>
            <w:hideMark/>
          </w:tcPr>
          <w:p w14:paraId="515772E8"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22E020D9"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hideMark/>
          </w:tcPr>
          <w:p w14:paraId="0B58F44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hideMark/>
          </w:tcPr>
          <w:p w14:paraId="6E9F5021"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-50</w:t>
            </w:r>
          </w:p>
        </w:tc>
      </w:tr>
      <w:tr w:rsidR="00C92326" w:rsidRPr="007D6EDD" w14:paraId="16665BDF" w14:textId="77777777" w:rsidTr="00AE3511">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33508ED"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1:</w:t>
            </w:r>
            <w:r w:rsidRPr="007D6EDD">
              <w:rPr>
                <w:rFonts w:ascii="Arial" w:eastAsia="Times New Roman" w:hAnsi="Arial" w:cs="Arial"/>
                <w:sz w:val="18"/>
                <w:highlight w:val="lightGray"/>
                <w:lang w:val="en-US"/>
              </w:rPr>
              <w:tab/>
              <w:t xml:space="preserve">Io </w:t>
            </w:r>
            <w:r w:rsidRPr="007D6EDD">
              <w:rPr>
                <w:rFonts w:ascii="Arial" w:hAnsi="Arial" w:cs="Arial"/>
                <w:sz w:val="18"/>
                <w:highlight w:val="lightGray"/>
                <w:lang w:val="en-US"/>
              </w:rPr>
              <w:t>specified at the Reference point, and</w:t>
            </w:r>
            <w:r w:rsidRPr="007D6EDD">
              <w:rPr>
                <w:rFonts w:ascii="Arial" w:eastAsia="Times New Roman" w:hAnsi="Arial" w:cs="Arial"/>
                <w:sz w:val="18"/>
                <w:highlight w:val="lightGray"/>
                <w:lang w:val="en-US"/>
              </w:rPr>
              <w:t xml:space="preserve"> assumed to have constant EPRE across the bandwidth.</w:t>
            </w:r>
          </w:p>
          <w:p w14:paraId="64A43CA5"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2:</w:t>
            </w:r>
            <w:r w:rsidRPr="007D6EDD">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0BB769E6"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lang w:val="en-US"/>
              </w:rPr>
            </w:pPr>
            <w:r w:rsidRPr="007D6EDD">
              <w:rPr>
                <w:rFonts w:ascii="Arial" w:eastAsia="Times New Roman" w:hAnsi="Arial" w:cs="Arial"/>
                <w:sz w:val="18"/>
                <w:highlight w:val="lightGray"/>
                <w:lang w:val="en-US"/>
              </w:rPr>
              <w:t>NOTE 3:</w:t>
            </w:r>
            <w:r w:rsidRPr="007D6EDD">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6FDF4024" w14:textId="77777777" w:rsidR="00C92326" w:rsidRPr="008E47BF" w:rsidRDefault="00C92326" w:rsidP="00C92326">
      <w:pPr>
        <w:overflowPunct w:val="0"/>
        <w:autoSpaceDE w:val="0"/>
        <w:autoSpaceDN w:val="0"/>
        <w:adjustRightInd w:val="0"/>
        <w:rPr>
          <w:rFonts w:eastAsia="Malgun Gothic"/>
          <w:lang w:eastAsia="zh-CN"/>
        </w:rPr>
      </w:pPr>
    </w:p>
    <w:p w14:paraId="62ACA5E1" w14:textId="77777777" w:rsidR="00C92326" w:rsidRDefault="00C92326" w:rsidP="00C92326">
      <w:pPr>
        <w:rPr>
          <w:rFonts w:ascii="Arial" w:hAnsi="Arial" w:cs="Arial"/>
        </w:rPr>
      </w:pPr>
      <w:r w:rsidRPr="00465E10">
        <w:rPr>
          <w:rFonts w:ascii="Arial" w:hAnsi="Arial" w:cs="Arial"/>
        </w:rPr>
        <w:t>T</w:t>
      </w:r>
      <w:r>
        <w:rPr>
          <w:rFonts w:ascii="Arial" w:hAnsi="Arial" w:cs="Arial"/>
        </w:rPr>
        <w:t xml:space="preserve">o ensure absolute L1-RSRP accuracy, the conditions of SSB_RP and SSB </w:t>
      </w:r>
      <w:bookmarkStart w:id="49" w:name="OLE_LINK194"/>
      <w:r>
        <w:rPr>
          <w:rFonts w:ascii="Arial" w:hAnsi="Arial" w:cs="Arial"/>
        </w:rPr>
        <w:t xml:space="preserve">Ês/Iot </w:t>
      </w:r>
      <w:bookmarkEnd w:id="49"/>
      <w:r>
        <w:rPr>
          <w:rFonts w:ascii="Arial" w:hAnsi="Arial" w:cs="Arial"/>
        </w:rPr>
        <w:t>in TS 38.133 Annex B.2.4, need to be fulfilled.</w:t>
      </w:r>
    </w:p>
    <w:p w14:paraId="14648BDF" w14:textId="77777777" w:rsidR="00C92326" w:rsidRPr="00E85622" w:rsidRDefault="00C92326" w:rsidP="00C9232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E85622">
        <w:rPr>
          <w:rFonts w:ascii="Arial" w:eastAsia="Times New Roman" w:hAnsi="Arial"/>
          <w:sz w:val="32"/>
          <w:highlight w:val="lightGray"/>
          <w:lang w:eastAsia="en-GB"/>
        </w:rPr>
        <w:t>B.2.4</w:t>
      </w:r>
      <w:r w:rsidRPr="00E85622">
        <w:rPr>
          <w:rFonts w:ascii="Arial" w:eastAsia="Times New Roman" w:hAnsi="Arial"/>
          <w:sz w:val="32"/>
          <w:highlight w:val="lightGray"/>
          <w:lang w:eastAsia="en-GB"/>
        </w:rPr>
        <w:tab/>
        <w:t>Conditions for NR L1-RSRP reporting</w:t>
      </w:r>
    </w:p>
    <w:p w14:paraId="7056A966" w14:textId="77777777" w:rsidR="00C92326" w:rsidRPr="00E85622" w:rsidRDefault="00C92326" w:rsidP="00C9232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E85622">
        <w:rPr>
          <w:rFonts w:ascii="Arial" w:eastAsia="Times New Roman" w:hAnsi="Arial"/>
          <w:sz w:val="28"/>
          <w:highlight w:val="lightGray"/>
          <w:lang w:eastAsia="en-GB"/>
        </w:rPr>
        <w:t>B.2.4.1</w:t>
      </w:r>
      <w:r w:rsidRPr="00E85622">
        <w:rPr>
          <w:rFonts w:ascii="Arial" w:eastAsia="Times New Roman" w:hAnsi="Arial"/>
          <w:sz w:val="28"/>
          <w:highlight w:val="lightGray"/>
          <w:lang w:eastAsia="en-GB"/>
        </w:rPr>
        <w:tab/>
        <w:t>Conditions for SSB based L1-RSRP reporting</w:t>
      </w:r>
    </w:p>
    <w:p w14:paraId="47ADA185" w14:textId="77777777" w:rsidR="00C92326" w:rsidRPr="00E85622" w:rsidRDefault="00C92326" w:rsidP="00C9232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 xml:space="preserve">This clause defines the following conditions for NR L1-RSRP measurement reporting and corresponding procedures performed based on SSBs: SSB_RP and </w:t>
      </w:r>
      <w:r w:rsidRPr="00E85622">
        <w:rPr>
          <w:rFonts w:eastAsia="Times New Roman"/>
          <w:highlight w:val="lightGray"/>
          <w:lang w:val="en-US" w:eastAsia="en-GB"/>
        </w:rPr>
        <w:t xml:space="preserve">SSB Ês/Iot, </w:t>
      </w:r>
      <w:r w:rsidRPr="00E85622">
        <w:rPr>
          <w:rFonts w:eastAsia="Times New Roman"/>
          <w:highlight w:val="lightGray"/>
          <w:lang w:eastAsia="en-GB"/>
        </w:rPr>
        <w:t>applicable for a corresponding operating band.</w:t>
      </w:r>
    </w:p>
    <w:p w14:paraId="6B1A41B5" w14:textId="77777777" w:rsidR="00C92326" w:rsidRPr="00E85622" w:rsidRDefault="00C92326" w:rsidP="00C9232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The conditions are defined in Table B.2.4.1-2 for FR2 NR cells.</w:t>
      </w:r>
    </w:p>
    <w:p w14:paraId="6957A726" w14:textId="77777777" w:rsidR="00C92326" w:rsidRPr="00E85622" w:rsidRDefault="00C92326" w:rsidP="00C92326">
      <w:pPr>
        <w:spacing w:after="0"/>
        <w:rPr>
          <w:rFonts w:eastAsia="Times New Roman"/>
          <w:highlight w:val="lightGray"/>
          <w:lang w:eastAsia="en-GB"/>
        </w:rPr>
      </w:pPr>
    </w:p>
    <w:p w14:paraId="62B45A4F" w14:textId="77777777" w:rsidR="00C92326" w:rsidRPr="00E85622" w:rsidRDefault="00C92326" w:rsidP="00C92326">
      <w:pPr>
        <w:overflowPunct w:val="0"/>
        <w:autoSpaceDE w:val="0"/>
        <w:autoSpaceDN w:val="0"/>
        <w:adjustRightInd w:val="0"/>
        <w:spacing w:before="60"/>
        <w:jc w:val="center"/>
        <w:rPr>
          <w:rFonts w:ascii="Arial" w:eastAsia="Times New Roman" w:hAnsi="Arial"/>
          <w:b/>
          <w:highlight w:val="lightGray"/>
        </w:rPr>
      </w:pPr>
      <w:r w:rsidRPr="00E85622">
        <w:rPr>
          <w:rFonts w:ascii="Arial" w:eastAsia="Times New Roman" w:hAnsi="Arial"/>
          <w:b/>
          <w:highlight w:val="lightGray"/>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8"/>
        <w:gridCol w:w="1022"/>
        <w:gridCol w:w="957"/>
        <w:gridCol w:w="839"/>
        <w:gridCol w:w="678"/>
        <w:gridCol w:w="676"/>
        <w:gridCol w:w="881"/>
        <w:gridCol w:w="975"/>
        <w:gridCol w:w="869"/>
        <w:gridCol w:w="883"/>
        <w:gridCol w:w="831"/>
      </w:tblGrid>
      <w:tr w:rsidR="00C92326" w:rsidRPr="00E85622" w14:paraId="762397C0" w14:textId="77777777" w:rsidTr="00AE3511">
        <w:trPr>
          <w:jc w:val="center"/>
        </w:trPr>
        <w:tc>
          <w:tcPr>
            <w:tcW w:w="533" w:type="pct"/>
            <w:tcBorders>
              <w:top w:val="single" w:sz="4" w:space="0" w:color="auto"/>
              <w:left w:val="single" w:sz="4" w:space="0" w:color="auto"/>
              <w:bottom w:val="nil"/>
              <w:right w:val="single" w:sz="4" w:space="0" w:color="auto"/>
            </w:tcBorders>
            <w:hideMark/>
          </w:tcPr>
          <w:p w14:paraId="3BF96C0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lastRenderedPageBreak/>
              <w:t>Parameter</w:t>
            </w:r>
          </w:p>
        </w:tc>
        <w:tc>
          <w:tcPr>
            <w:tcW w:w="535" w:type="pct"/>
            <w:tcBorders>
              <w:top w:val="single" w:sz="4" w:space="0" w:color="auto"/>
              <w:left w:val="single" w:sz="4" w:space="0" w:color="auto"/>
              <w:bottom w:val="nil"/>
              <w:right w:val="single" w:sz="4" w:space="0" w:color="auto"/>
            </w:tcBorders>
            <w:hideMark/>
          </w:tcPr>
          <w:p w14:paraId="6AB3296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7647555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29A1C20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Minimum SSB_RP</w:t>
            </w:r>
            <w:r w:rsidRPr="00E85622">
              <w:rPr>
                <w:rFonts w:ascii="Arial" w:eastAsia="Times New Roman" w:hAnsi="Arial"/>
                <w:b/>
                <w:sz w:val="18"/>
                <w:highlight w:val="lightGray"/>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3D9E1F4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SSB Ês/Iot</w:t>
            </w:r>
          </w:p>
        </w:tc>
      </w:tr>
      <w:tr w:rsidR="00C92326" w:rsidRPr="00E85622" w14:paraId="7A3D4AE1" w14:textId="77777777" w:rsidTr="00AE3511">
        <w:trPr>
          <w:jc w:val="center"/>
        </w:trPr>
        <w:tc>
          <w:tcPr>
            <w:tcW w:w="533" w:type="pct"/>
            <w:tcBorders>
              <w:top w:val="nil"/>
              <w:left w:val="single" w:sz="4" w:space="0" w:color="auto"/>
              <w:bottom w:val="nil"/>
              <w:right w:val="single" w:sz="4" w:space="0" w:color="auto"/>
            </w:tcBorders>
          </w:tcPr>
          <w:p w14:paraId="4E81853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9E0F23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25B9E4C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678A7F3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dBm / SCS</w:t>
            </w:r>
            <w:r w:rsidRPr="00E85622">
              <w:rPr>
                <w:rFonts w:ascii="Arial" w:eastAsia="Times New Roman" w:hAnsi="Arial"/>
                <w:b/>
                <w:sz w:val="18"/>
                <w:highlight w:val="lightGray"/>
                <w:vertAlign w:val="subscript"/>
              </w:rPr>
              <w:t>SSB</w:t>
            </w:r>
          </w:p>
        </w:tc>
        <w:tc>
          <w:tcPr>
            <w:tcW w:w="438" w:type="pct"/>
            <w:tcBorders>
              <w:top w:val="single" w:sz="4" w:space="0" w:color="auto"/>
              <w:left w:val="single" w:sz="4" w:space="0" w:color="auto"/>
              <w:bottom w:val="nil"/>
              <w:right w:val="single" w:sz="4" w:space="0" w:color="auto"/>
            </w:tcBorders>
            <w:hideMark/>
          </w:tcPr>
          <w:p w14:paraId="473FEB9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w:t>
            </w:r>
          </w:p>
        </w:tc>
      </w:tr>
      <w:tr w:rsidR="00C92326" w:rsidRPr="00E85622" w14:paraId="777B7F92" w14:textId="77777777" w:rsidTr="00AE3511">
        <w:trPr>
          <w:jc w:val="center"/>
        </w:trPr>
        <w:tc>
          <w:tcPr>
            <w:tcW w:w="533" w:type="pct"/>
            <w:tcBorders>
              <w:top w:val="nil"/>
              <w:left w:val="single" w:sz="4" w:space="0" w:color="auto"/>
              <w:bottom w:val="nil"/>
              <w:right w:val="single" w:sz="4" w:space="0" w:color="auto"/>
            </w:tcBorders>
          </w:tcPr>
          <w:p w14:paraId="1C6E89D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7AA800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42FE69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52629B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141B13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240 kHz</w:t>
            </w:r>
          </w:p>
        </w:tc>
        <w:tc>
          <w:tcPr>
            <w:tcW w:w="438" w:type="pct"/>
            <w:tcBorders>
              <w:top w:val="nil"/>
              <w:left w:val="single" w:sz="4" w:space="0" w:color="auto"/>
              <w:bottom w:val="nil"/>
              <w:right w:val="single" w:sz="4" w:space="0" w:color="auto"/>
            </w:tcBorders>
          </w:tcPr>
          <w:p w14:paraId="6DB9443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3D5DF160" w14:textId="77777777" w:rsidTr="00AE3511">
        <w:trPr>
          <w:jc w:val="center"/>
        </w:trPr>
        <w:tc>
          <w:tcPr>
            <w:tcW w:w="533" w:type="pct"/>
            <w:tcBorders>
              <w:top w:val="nil"/>
              <w:left w:val="single" w:sz="4" w:space="0" w:color="auto"/>
              <w:bottom w:val="nil"/>
              <w:right w:val="single" w:sz="4" w:space="0" w:color="auto"/>
            </w:tcBorders>
          </w:tcPr>
          <w:p w14:paraId="57D9F2D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F46AE4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359890C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8F77BA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094FD9E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38" w:type="pct"/>
            <w:tcBorders>
              <w:top w:val="nil"/>
              <w:left w:val="single" w:sz="4" w:space="0" w:color="auto"/>
              <w:bottom w:val="nil"/>
              <w:right w:val="single" w:sz="4" w:space="0" w:color="auto"/>
            </w:tcBorders>
          </w:tcPr>
          <w:p w14:paraId="57679F7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740A2785" w14:textId="77777777" w:rsidTr="00AE3511">
        <w:trPr>
          <w:jc w:val="center"/>
        </w:trPr>
        <w:tc>
          <w:tcPr>
            <w:tcW w:w="533" w:type="pct"/>
            <w:tcBorders>
              <w:top w:val="nil"/>
              <w:left w:val="single" w:sz="4" w:space="0" w:color="auto"/>
              <w:bottom w:val="single" w:sz="4" w:space="0" w:color="auto"/>
              <w:right w:val="single" w:sz="4" w:space="0" w:color="auto"/>
            </w:tcBorders>
          </w:tcPr>
          <w:p w14:paraId="5801B27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single" w:sz="4" w:space="0" w:color="auto"/>
              <w:right w:val="single" w:sz="4" w:space="0" w:color="auto"/>
            </w:tcBorders>
          </w:tcPr>
          <w:p w14:paraId="54292B3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4A6CCE7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40" w:type="pct"/>
            <w:tcBorders>
              <w:top w:val="single" w:sz="4" w:space="0" w:color="auto"/>
              <w:left w:val="single" w:sz="4" w:space="0" w:color="auto"/>
              <w:bottom w:val="single" w:sz="4" w:space="0" w:color="auto"/>
              <w:right w:val="single" w:sz="4" w:space="0" w:color="auto"/>
            </w:tcBorders>
            <w:hideMark/>
          </w:tcPr>
          <w:p w14:paraId="4B39055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w:t>
            </w:r>
          </w:p>
        </w:tc>
        <w:tc>
          <w:tcPr>
            <w:tcW w:w="356" w:type="pct"/>
            <w:tcBorders>
              <w:top w:val="single" w:sz="4" w:space="0" w:color="auto"/>
              <w:left w:val="single" w:sz="4" w:space="0" w:color="auto"/>
              <w:bottom w:val="single" w:sz="4" w:space="0" w:color="auto"/>
              <w:right w:val="single" w:sz="4" w:space="0" w:color="auto"/>
            </w:tcBorders>
            <w:hideMark/>
          </w:tcPr>
          <w:p w14:paraId="658DD1B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2</w:t>
            </w:r>
          </w:p>
        </w:tc>
        <w:tc>
          <w:tcPr>
            <w:tcW w:w="355" w:type="pct"/>
            <w:tcBorders>
              <w:top w:val="single" w:sz="4" w:space="0" w:color="auto"/>
              <w:left w:val="single" w:sz="4" w:space="0" w:color="auto"/>
              <w:bottom w:val="single" w:sz="4" w:space="0" w:color="auto"/>
              <w:right w:val="single" w:sz="4" w:space="0" w:color="auto"/>
            </w:tcBorders>
            <w:hideMark/>
          </w:tcPr>
          <w:p w14:paraId="0CB3126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3</w:t>
            </w:r>
          </w:p>
        </w:tc>
        <w:tc>
          <w:tcPr>
            <w:tcW w:w="461" w:type="pct"/>
            <w:tcBorders>
              <w:top w:val="single" w:sz="4" w:space="0" w:color="auto"/>
              <w:left w:val="single" w:sz="4" w:space="0" w:color="auto"/>
              <w:bottom w:val="single" w:sz="4" w:space="0" w:color="auto"/>
              <w:right w:val="single" w:sz="4" w:space="0" w:color="auto"/>
            </w:tcBorders>
            <w:hideMark/>
          </w:tcPr>
          <w:p w14:paraId="4CD6BB3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4</w:t>
            </w:r>
          </w:p>
        </w:tc>
        <w:tc>
          <w:tcPr>
            <w:tcW w:w="510" w:type="pct"/>
            <w:tcBorders>
              <w:top w:val="single" w:sz="4" w:space="0" w:color="auto"/>
              <w:left w:val="single" w:sz="4" w:space="0" w:color="auto"/>
              <w:bottom w:val="single" w:sz="4" w:space="0" w:color="auto"/>
              <w:right w:val="single" w:sz="4" w:space="0" w:color="auto"/>
            </w:tcBorders>
            <w:hideMark/>
          </w:tcPr>
          <w:p w14:paraId="64D9CC4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E85622">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127DC331" w14:textId="77777777" w:rsidR="00C92326" w:rsidRPr="00E85622" w:rsidRDefault="00C92326" w:rsidP="00AE3511">
            <w:pPr>
              <w:overflowPunct w:val="0"/>
              <w:autoSpaceDE w:val="0"/>
              <w:autoSpaceDN w:val="0"/>
              <w:adjustRightInd w:val="0"/>
              <w:spacing w:after="0" w:line="256" w:lineRule="auto"/>
              <w:ind w:left="-242" w:firstLine="242"/>
              <w:jc w:val="center"/>
              <w:rPr>
                <w:rFonts w:ascii="Arial" w:eastAsia="Times New Roman" w:hAnsi="Arial"/>
                <w:b/>
                <w:sz w:val="18"/>
                <w:highlight w:val="lightGray"/>
              </w:rPr>
            </w:pPr>
            <w:r w:rsidRPr="00E85622">
              <w:rPr>
                <w:rFonts w:ascii="Arial" w:eastAsia="Times New Roman" w:hAnsi="Arial"/>
                <w:b/>
                <w:sz w:val="18"/>
                <w:highlight w:val="lightGray"/>
              </w:rPr>
              <w:t>6</w:t>
            </w:r>
          </w:p>
        </w:tc>
        <w:tc>
          <w:tcPr>
            <w:tcW w:w="462" w:type="pct"/>
            <w:tcBorders>
              <w:top w:val="single" w:sz="4" w:space="0" w:color="auto"/>
              <w:left w:val="single" w:sz="4" w:space="0" w:color="auto"/>
              <w:bottom w:val="single" w:sz="4" w:space="0" w:color="auto"/>
              <w:right w:val="single" w:sz="4" w:space="0" w:color="auto"/>
            </w:tcBorders>
            <w:hideMark/>
          </w:tcPr>
          <w:p w14:paraId="7DB5DFA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1, 2, 3, 4, 5</w:t>
            </w:r>
          </w:p>
        </w:tc>
        <w:tc>
          <w:tcPr>
            <w:tcW w:w="438" w:type="pct"/>
            <w:tcBorders>
              <w:top w:val="nil"/>
              <w:left w:val="single" w:sz="4" w:space="0" w:color="auto"/>
              <w:bottom w:val="single" w:sz="4" w:space="0" w:color="auto"/>
              <w:right w:val="single" w:sz="4" w:space="0" w:color="auto"/>
            </w:tcBorders>
          </w:tcPr>
          <w:p w14:paraId="4551F3F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5A37CB13" w14:textId="77777777" w:rsidTr="00AE3511">
        <w:trPr>
          <w:jc w:val="center"/>
        </w:trPr>
        <w:tc>
          <w:tcPr>
            <w:tcW w:w="533" w:type="pct"/>
            <w:tcBorders>
              <w:top w:val="single" w:sz="4" w:space="0" w:color="auto"/>
              <w:left w:val="single" w:sz="4" w:space="0" w:color="auto"/>
              <w:bottom w:val="nil"/>
              <w:right w:val="single" w:sz="4" w:space="0" w:color="auto"/>
            </w:tcBorders>
            <w:hideMark/>
          </w:tcPr>
          <w:p w14:paraId="449B07C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Conditions</w:t>
            </w:r>
          </w:p>
        </w:tc>
        <w:tc>
          <w:tcPr>
            <w:tcW w:w="535" w:type="pct"/>
            <w:tcBorders>
              <w:top w:val="single" w:sz="4" w:space="0" w:color="auto"/>
              <w:left w:val="single" w:sz="4" w:space="0" w:color="auto"/>
              <w:bottom w:val="nil"/>
              <w:right w:val="single" w:sz="4" w:space="0" w:color="auto"/>
            </w:tcBorders>
            <w:hideMark/>
          </w:tcPr>
          <w:p w14:paraId="0A8593C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yellow"/>
              </w:rPr>
              <w:t>Rx Beam Peak</w:t>
            </w:r>
          </w:p>
        </w:tc>
        <w:tc>
          <w:tcPr>
            <w:tcW w:w="475" w:type="pct"/>
            <w:tcBorders>
              <w:top w:val="single" w:sz="4" w:space="0" w:color="auto"/>
              <w:left w:val="single" w:sz="4" w:space="0" w:color="auto"/>
              <w:bottom w:val="single" w:sz="4" w:space="0" w:color="auto"/>
              <w:right w:val="single" w:sz="4" w:space="0" w:color="auto"/>
            </w:tcBorders>
            <w:hideMark/>
          </w:tcPr>
          <w:p w14:paraId="41837EF4"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6CAA36E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5909E53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6BABFF0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4064377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5FAFB9FF"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37F649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 Y</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7942155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yellow"/>
                <w:lang w:eastAsia="ja-JP"/>
              </w:rPr>
              <w:t xml:space="preserve">(Value for </w:t>
            </w:r>
            <w:r w:rsidRPr="00E85622">
              <w:rPr>
                <w:rFonts w:ascii="Arial" w:eastAsia="Times New Roman" w:hAnsi="Arial"/>
                <w:sz w:val="18"/>
                <w:highlight w:val="yellow"/>
              </w:rPr>
              <w:t>SCS</w:t>
            </w:r>
            <w:r w:rsidRPr="00E85622">
              <w:rPr>
                <w:rFonts w:ascii="Arial" w:eastAsia="Times New Roman" w:hAnsi="Arial"/>
                <w:sz w:val="18"/>
                <w:highlight w:val="yellow"/>
                <w:vertAlign w:val="subscript"/>
              </w:rPr>
              <w:t>SSB</w:t>
            </w:r>
            <w:r w:rsidRPr="00E85622">
              <w:rPr>
                <w:rFonts w:ascii="Arial" w:eastAsia="Times New Roman" w:hAnsi="Arial"/>
                <w:sz w:val="18"/>
                <w:highlight w:val="yellow"/>
              </w:rPr>
              <w:t xml:space="preserve"> = 120 kHz) +3 dB</w:t>
            </w:r>
          </w:p>
        </w:tc>
        <w:tc>
          <w:tcPr>
            <w:tcW w:w="438" w:type="pct"/>
            <w:tcBorders>
              <w:top w:val="single" w:sz="4" w:space="0" w:color="auto"/>
              <w:left w:val="single" w:sz="4" w:space="0" w:color="auto"/>
              <w:bottom w:val="nil"/>
              <w:right w:val="single" w:sz="4" w:space="0" w:color="auto"/>
            </w:tcBorders>
            <w:hideMark/>
          </w:tcPr>
          <w:p w14:paraId="7738D45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yellow"/>
                <w:lang w:eastAsia="ja-JP"/>
              </w:rPr>
              <w:t>≥-3</w:t>
            </w:r>
          </w:p>
        </w:tc>
      </w:tr>
      <w:tr w:rsidR="00C92326" w:rsidRPr="00E85622" w14:paraId="19675BD8" w14:textId="77777777" w:rsidTr="00AE3511">
        <w:trPr>
          <w:jc w:val="center"/>
        </w:trPr>
        <w:tc>
          <w:tcPr>
            <w:tcW w:w="533" w:type="pct"/>
            <w:tcBorders>
              <w:top w:val="nil"/>
              <w:left w:val="single" w:sz="4" w:space="0" w:color="auto"/>
              <w:bottom w:val="nil"/>
              <w:right w:val="single" w:sz="4" w:space="0" w:color="auto"/>
            </w:tcBorders>
          </w:tcPr>
          <w:p w14:paraId="2976894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37CEF1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AED02B9"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618E43FA"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29D2C6AE"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161CDA87"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BF8344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BFB3DD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-120.6+Y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080799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-120.6+ Y</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3BC53B7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18874B7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3E35A290" w14:textId="77777777" w:rsidTr="00AE3511">
        <w:trPr>
          <w:jc w:val="center"/>
        </w:trPr>
        <w:tc>
          <w:tcPr>
            <w:tcW w:w="533" w:type="pct"/>
            <w:tcBorders>
              <w:top w:val="nil"/>
              <w:left w:val="single" w:sz="4" w:space="0" w:color="auto"/>
              <w:bottom w:val="nil"/>
              <w:right w:val="single" w:sz="4" w:space="0" w:color="auto"/>
            </w:tcBorders>
          </w:tcPr>
          <w:p w14:paraId="2D3B1CC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FCABCD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FBAEB0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yellow"/>
              </w:rPr>
              <w:t>n259</w:t>
            </w:r>
          </w:p>
        </w:tc>
        <w:tc>
          <w:tcPr>
            <w:tcW w:w="440" w:type="pct"/>
            <w:tcBorders>
              <w:top w:val="single" w:sz="4" w:space="0" w:color="auto"/>
              <w:left w:val="single" w:sz="4" w:space="0" w:color="auto"/>
              <w:bottom w:val="single" w:sz="4" w:space="0" w:color="auto"/>
              <w:right w:val="single" w:sz="4" w:space="0" w:color="auto"/>
            </w:tcBorders>
          </w:tcPr>
          <w:p w14:paraId="30D664F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2BEC75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29688A4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sz w:val="18"/>
                <w:highlight w:val="yellow"/>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2A8DD73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1E86BB9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-117.5+Y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31D667F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95E603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49E0BC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1B33F09F" w14:textId="77777777" w:rsidTr="00AE3511">
        <w:trPr>
          <w:jc w:val="center"/>
        </w:trPr>
        <w:tc>
          <w:tcPr>
            <w:tcW w:w="533" w:type="pct"/>
            <w:tcBorders>
              <w:top w:val="nil"/>
              <w:left w:val="single" w:sz="4" w:space="0" w:color="auto"/>
              <w:bottom w:val="nil"/>
              <w:right w:val="single" w:sz="4" w:space="0" w:color="auto"/>
            </w:tcBorders>
          </w:tcPr>
          <w:p w14:paraId="2AAA31A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E4078A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A60E74B"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22961F8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744484D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03A8FD2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050595D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-122.8+Y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42533C6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0E41956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50CB98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543548B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0C18E368" w14:textId="77777777" w:rsidTr="00AE3511">
        <w:trPr>
          <w:jc w:val="center"/>
        </w:trPr>
        <w:tc>
          <w:tcPr>
            <w:tcW w:w="533" w:type="pct"/>
            <w:vMerge w:val="restart"/>
            <w:tcBorders>
              <w:top w:val="nil"/>
              <w:left w:val="single" w:sz="4" w:space="0" w:color="auto"/>
              <w:bottom w:val="nil"/>
              <w:right w:val="single" w:sz="4" w:space="0" w:color="auto"/>
            </w:tcBorders>
          </w:tcPr>
          <w:p w14:paraId="32A2D09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2B2805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95943D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308B5C5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D61CD3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5C0ABAD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22AF316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607586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52D7E17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-120.4+ Y</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3EF0FE2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3E52DDE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2AFDDDA7" w14:textId="77777777" w:rsidTr="00AE3511">
        <w:trPr>
          <w:jc w:val="center"/>
        </w:trPr>
        <w:tc>
          <w:tcPr>
            <w:tcW w:w="0" w:type="auto"/>
            <w:vMerge/>
            <w:tcBorders>
              <w:top w:val="nil"/>
              <w:left w:val="single" w:sz="4" w:space="0" w:color="auto"/>
              <w:bottom w:val="nil"/>
              <w:right w:val="single" w:sz="4" w:space="0" w:color="auto"/>
            </w:tcBorders>
            <w:vAlign w:val="center"/>
            <w:hideMark/>
          </w:tcPr>
          <w:p w14:paraId="31D8CE7F"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5769D13" w14:textId="77777777" w:rsidR="00C92326" w:rsidRPr="00E85622" w:rsidRDefault="00C92326" w:rsidP="00AE3511">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274D1E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26A6136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4C43AAB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highlight w:val="lightGray"/>
              </w:rPr>
              <w:t>-105.6</w:t>
            </w:r>
          </w:p>
        </w:tc>
        <w:tc>
          <w:tcPr>
            <w:tcW w:w="355" w:type="pct"/>
            <w:tcBorders>
              <w:top w:val="single" w:sz="4" w:space="0" w:color="auto"/>
              <w:left w:val="single" w:sz="4" w:space="0" w:color="auto"/>
              <w:bottom w:val="single" w:sz="4" w:space="0" w:color="auto"/>
              <w:right w:val="single" w:sz="4" w:space="0" w:color="auto"/>
            </w:tcBorders>
            <w:hideMark/>
          </w:tcPr>
          <w:p w14:paraId="5AF81254"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79E40C0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-118.8+Y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CAEA83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1377EB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E6F8"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6E1AEDB" w14:textId="77777777" w:rsidR="00C92326" w:rsidRPr="00E85622" w:rsidRDefault="00C92326" w:rsidP="00AE3511">
            <w:pPr>
              <w:spacing w:after="0" w:line="256" w:lineRule="auto"/>
              <w:rPr>
                <w:rFonts w:ascii="Arial" w:eastAsia="Times New Roman" w:hAnsi="Arial"/>
                <w:sz w:val="18"/>
                <w:highlight w:val="lightGray"/>
              </w:rPr>
            </w:pPr>
          </w:p>
        </w:tc>
      </w:tr>
      <w:tr w:rsidR="00C92326" w:rsidRPr="00E85622" w14:paraId="48E22686" w14:textId="77777777" w:rsidTr="00AE3511">
        <w:trPr>
          <w:jc w:val="center"/>
        </w:trPr>
        <w:tc>
          <w:tcPr>
            <w:tcW w:w="533" w:type="pct"/>
            <w:tcBorders>
              <w:top w:val="nil"/>
              <w:left w:val="single" w:sz="4" w:space="0" w:color="auto"/>
              <w:bottom w:val="nil"/>
              <w:right w:val="single" w:sz="4" w:space="0" w:color="auto"/>
            </w:tcBorders>
          </w:tcPr>
          <w:p w14:paraId="682D1E3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single" w:sz="4" w:space="0" w:color="auto"/>
              <w:left w:val="single" w:sz="4" w:space="0" w:color="auto"/>
              <w:bottom w:val="nil"/>
              <w:right w:val="single" w:sz="4" w:space="0" w:color="auto"/>
            </w:tcBorders>
            <w:hideMark/>
          </w:tcPr>
          <w:p w14:paraId="25EC256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Spherical coverage</w:t>
            </w:r>
            <w:r w:rsidRPr="00E85622">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F64A874"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39F4C87"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147773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7DB4435A"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0788C883"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58103F6"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181BAF3"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48EDDA2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 xml:space="preserve">(Value for </w:t>
            </w:r>
            <w:r w:rsidRPr="00E85622">
              <w:rPr>
                <w:rFonts w:ascii="Arial" w:eastAsia="Times New Roman" w:hAnsi="Arial"/>
                <w:sz w:val="18"/>
                <w:highlight w:val="lightGray"/>
              </w:rPr>
              <w:t>SCS</w:t>
            </w:r>
            <w:r w:rsidRPr="00E85622">
              <w:rPr>
                <w:rFonts w:ascii="Arial" w:eastAsia="Times New Roman" w:hAnsi="Arial"/>
                <w:sz w:val="18"/>
                <w:highlight w:val="lightGray"/>
                <w:vertAlign w:val="subscript"/>
              </w:rPr>
              <w:t>SSB</w:t>
            </w:r>
            <w:r w:rsidRPr="00E85622">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67D74796"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≥-3</w:t>
            </w:r>
          </w:p>
        </w:tc>
      </w:tr>
      <w:tr w:rsidR="00C92326" w:rsidRPr="00E85622" w14:paraId="125EBC34" w14:textId="77777777" w:rsidTr="00AE3511">
        <w:trPr>
          <w:jc w:val="center"/>
        </w:trPr>
        <w:tc>
          <w:tcPr>
            <w:tcW w:w="533" w:type="pct"/>
            <w:tcBorders>
              <w:top w:val="nil"/>
              <w:left w:val="single" w:sz="4" w:space="0" w:color="auto"/>
              <w:bottom w:val="nil"/>
              <w:right w:val="single" w:sz="4" w:space="0" w:color="auto"/>
            </w:tcBorders>
          </w:tcPr>
          <w:p w14:paraId="26ECC52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4539D1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6BF53B9"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24FBD985"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6CD479C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2E51163F"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77CF3D0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64656D6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-112.6+Z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222372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-112.6+Z</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44DDD75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D9B1AC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4996F4E5" w14:textId="77777777" w:rsidTr="00AE3511">
        <w:trPr>
          <w:jc w:val="center"/>
        </w:trPr>
        <w:tc>
          <w:tcPr>
            <w:tcW w:w="533" w:type="pct"/>
            <w:tcBorders>
              <w:top w:val="nil"/>
              <w:left w:val="single" w:sz="4" w:space="0" w:color="auto"/>
              <w:bottom w:val="nil"/>
              <w:right w:val="single" w:sz="4" w:space="0" w:color="auto"/>
            </w:tcBorders>
          </w:tcPr>
          <w:p w14:paraId="5766D90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1FA1B07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8FBE94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n259</w:t>
            </w:r>
          </w:p>
        </w:tc>
        <w:tc>
          <w:tcPr>
            <w:tcW w:w="440" w:type="pct"/>
            <w:tcBorders>
              <w:top w:val="single" w:sz="4" w:space="0" w:color="auto"/>
              <w:left w:val="single" w:sz="4" w:space="0" w:color="auto"/>
              <w:bottom w:val="single" w:sz="4" w:space="0" w:color="auto"/>
              <w:right w:val="single" w:sz="4" w:space="0" w:color="auto"/>
            </w:tcBorders>
          </w:tcPr>
          <w:p w14:paraId="1330072E"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34903BC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C518FB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sz w:val="18"/>
                <w:szCs w:val="18"/>
                <w:highlight w:val="lightGray"/>
              </w:rPr>
              <w:t>-92.7</w:t>
            </w:r>
          </w:p>
        </w:tc>
        <w:tc>
          <w:tcPr>
            <w:tcW w:w="461" w:type="pct"/>
            <w:tcBorders>
              <w:top w:val="single" w:sz="4" w:space="0" w:color="auto"/>
              <w:left w:val="single" w:sz="4" w:space="0" w:color="auto"/>
              <w:bottom w:val="single" w:sz="4" w:space="0" w:color="auto"/>
              <w:right w:val="single" w:sz="4" w:space="0" w:color="auto"/>
            </w:tcBorders>
          </w:tcPr>
          <w:p w14:paraId="000249B4"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72D22E0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043D49E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3E498F9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271772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2FA06719" w14:textId="77777777" w:rsidTr="00AE3511">
        <w:trPr>
          <w:jc w:val="center"/>
        </w:trPr>
        <w:tc>
          <w:tcPr>
            <w:tcW w:w="533" w:type="pct"/>
            <w:tcBorders>
              <w:top w:val="nil"/>
              <w:left w:val="single" w:sz="4" w:space="0" w:color="auto"/>
              <w:bottom w:val="nil"/>
              <w:right w:val="single" w:sz="4" w:space="0" w:color="auto"/>
            </w:tcBorders>
          </w:tcPr>
          <w:p w14:paraId="3F3DC8D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04DA25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D58AD3A"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4DFA85E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1EF0B8A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3E9AE0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-93.9</w:t>
            </w:r>
          </w:p>
        </w:tc>
        <w:tc>
          <w:tcPr>
            <w:tcW w:w="461" w:type="pct"/>
            <w:tcBorders>
              <w:top w:val="single" w:sz="4" w:space="0" w:color="auto"/>
              <w:left w:val="single" w:sz="4" w:space="0" w:color="auto"/>
              <w:bottom w:val="single" w:sz="4" w:space="0" w:color="auto"/>
              <w:right w:val="single" w:sz="4" w:space="0" w:color="auto"/>
            </w:tcBorders>
            <w:hideMark/>
          </w:tcPr>
          <w:p w14:paraId="06C6DD1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-110.8+Z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61CE0A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CE30E9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5DB4230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62B0B1C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527D3778" w14:textId="77777777" w:rsidTr="00AE3511">
        <w:trPr>
          <w:jc w:val="center"/>
        </w:trPr>
        <w:tc>
          <w:tcPr>
            <w:tcW w:w="533" w:type="pct"/>
            <w:vMerge w:val="restart"/>
            <w:tcBorders>
              <w:top w:val="nil"/>
              <w:left w:val="single" w:sz="4" w:space="0" w:color="auto"/>
              <w:bottom w:val="single" w:sz="4" w:space="0" w:color="auto"/>
              <w:right w:val="single" w:sz="4" w:space="0" w:color="auto"/>
            </w:tcBorders>
          </w:tcPr>
          <w:p w14:paraId="379FFB1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0F7015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9FC0E1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35B4B74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70E830D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16A60F8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7BAE981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740C9ED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23366FD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-112.4+Z</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7A6DDEA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6402978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7D37DA41" w14:textId="77777777" w:rsidTr="00AE3511">
        <w:trPr>
          <w:jc w:val="center"/>
        </w:trPr>
        <w:tc>
          <w:tcPr>
            <w:tcW w:w="0" w:type="auto"/>
            <w:vMerge/>
            <w:tcBorders>
              <w:top w:val="nil"/>
              <w:left w:val="single" w:sz="4" w:space="0" w:color="auto"/>
              <w:bottom w:val="single" w:sz="4" w:space="0" w:color="auto"/>
              <w:right w:val="single" w:sz="4" w:space="0" w:color="auto"/>
            </w:tcBorders>
            <w:vAlign w:val="center"/>
            <w:hideMark/>
          </w:tcPr>
          <w:p w14:paraId="28C5CD5D"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764294C" w14:textId="77777777" w:rsidR="00C92326" w:rsidRPr="00E85622" w:rsidRDefault="00C92326" w:rsidP="00AE3511">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91318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25252D75"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1E4DA43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-93.7</w:t>
            </w:r>
          </w:p>
        </w:tc>
        <w:tc>
          <w:tcPr>
            <w:tcW w:w="355" w:type="pct"/>
            <w:tcBorders>
              <w:top w:val="single" w:sz="4" w:space="0" w:color="auto"/>
              <w:left w:val="single" w:sz="4" w:space="0" w:color="auto"/>
              <w:bottom w:val="single" w:sz="4" w:space="0" w:color="auto"/>
              <w:right w:val="single" w:sz="4" w:space="0" w:color="auto"/>
            </w:tcBorders>
            <w:hideMark/>
          </w:tcPr>
          <w:p w14:paraId="23A0B8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-90.5</w:t>
            </w:r>
          </w:p>
        </w:tc>
        <w:tc>
          <w:tcPr>
            <w:tcW w:w="461" w:type="pct"/>
            <w:tcBorders>
              <w:top w:val="single" w:sz="4" w:space="0" w:color="auto"/>
              <w:left w:val="single" w:sz="4" w:space="0" w:color="auto"/>
              <w:bottom w:val="single" w:sz="4" w:space="0" w:color="auto"/>
              <w:right w:val="single" w:sz="4" w:space="0" w:color="auto"/>
            </w:tcBorders>
            <w:hideMark/>
          </w:tcPr>
          <w:p w14:paraId="67D6CCC0"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 xml:space="preserve"> -106.7+Z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679D5A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B06B48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4362"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E4DE430" w14:textId="77777777" w:rsidR="00C92326" w:rsidRPr="00E85622" w:rsidRDefault="00C92326" w:rsidP="00AE3511">
            <w:pPr>
              <w:spacing w:after="0" w:line="256" w:lineRule="auto"/>
              <w:rPr>
                <w:rFonts w:ascii="Arial" w:eastAsia="Times New Roman" w:hAnsi="Arial"/>
                <w:sz w:val="18"/>
                <w:highlight w:val="lightGray"/>
              </w:rPr>
            </w:pPr>
          </w:p>
        </w:tc>
      </w:tr>
      <w:tr w:rsidR="00C92326" w:rsidRPr="00E85622" w14:paraId="3C5534D5" w14:textId="77777777" w:rsidTr="00AE351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62BCE121"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1:</w:t>
            </w:r>
            <w:r w:rsidRPr="00E85622">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03159006"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2:</w:t>
            </w:r>
            <w:r w:rsidRPr="00E85622">
              <w:rPr>
                <w:rFonts w:ascii="Arial" w:eastAsia="Times New Roman" w:hAnsi="Arial"/>
                <w:sz w:val="18"/>
                <w:highlight w:val="lightGray"/>
              </w:rPr>
              <w:tab/>
              <w:t>Values specified at the Reference point to give minimum SSB Ês/Iot, with no applied noise.</w:t>
            </w:r>
          </w:p>
          <w:p w14:paraId="6D42F245"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3:</w:t>
            </w:r>
            <w:r w:rsidRPr="00E85622">
              <w:rPr>
                <w:rFonts w:ascii="Arial" w:eastAsia="Times New Roman" w:hAnsi="Arial"/>
                <w:sz w:val="18"/>
                <w:highlight w:val="lightGray"/>
              </w:rPr>
              <w:tab/>
              <w:t>For UEs that support multiple FR2 bands, Rx Beam Peak values are increased by ∆MB</w:t>
            </w:r>
            <w:r w:rsidRPr="00E85622">
              <w:rPr>
                <w:rFonts w:ascii="Arial" w:eastAsia="Times New Roman" w:hAnsi="Arial"/>
                <w:sz w:val="18"/>
                <w:highlight w:val="lightGray"/>
                <w:vertAlign w:val="subscript"/>
              </w:rPr>
              <w:t>P,n</w:t>
            </w:r>
            <w:r w:rsidRPr="00E85622">
              <w:rPr>
                <w:rFonts w:ascii="Arial" w:eastAsia="Times New Roman" w:hAnsi="Arial"/>
                <w:iCs/>
                <w:sz w:val="18"/>
                <w:highlight w:val="lightGray"/>
              </w:rPr>
              <w:t xml:space="preserve"> and </w:t>
            </w:r>
            <w:r w:rsidRPr="00E85622">
              <w:rPr>
                <w:rFonts w:ascii="Arial" w:eastAsia="Times New Roman" w:hAnsi="Arial"/>
                <w:sz w:val="18"/>
                <w:highlight w:val="lightGray"/>
              </w:rPr>
              <w:t>Spherical coverage values are increased by ∆MB</w:t>
            </w:r>
            <w:r w:rsidRPr="00E85622">
              <w:rPr>
                <w:rFonts w:ascii="Arial" w:eastAsia="Times New Roman" w:hAnsi="Arial"/>
                <w:sz w:val="18"/>
                <w:highlight w:val="lightGray"/>
                <w:vertAlign w:val="subscript"/>
              </w:rPr>
              <w:t>S,n</w:t>
            </w:r>
            <w:r w:rsidRPr="00E85622">
              <w:rPr>
                <w:rFonts w:ascii="Arial" w:eastAsia="Times New Roman" w:hAnsi="Arial"/>
                <w:iCs/>
                <w:sz w:val="18"/>
                <w:highlight w:val="lightGray"/>
              </w:rPr>
              <w:t xml:space="preserve">, the </w:t>
            </w:r>
            <w:r w:rsidRPr="00E85622">
              <w:rPr>
                <w:rFonts w:ascii="Arial" w:eastAsia="Times New Roman" w:hAnsi="Arial"/>
                <w:sz w:val="18"/>
                <w:highlight w:val="lightGray"/>
              </w:rPr>
              <w:t>UE multi-band relaxation factor</w:t>
            </w:r>
            <w:r w:rsidRPr="00E85622">
              <w:rPr>
                <w:rFonts w:ascii="Arial" w:eastAsia="Times New Roman" w:hAnsi="Arial"/>
                <w:iCs/>
                <w:sz w:val="18"/>
                <w:highlight w:val="lightGray"/>
              </w:rPr>
              <w:t xml:space="preserve"> in dB specified in </w:t>
            </w:r>
            <w:r w:rsidRPr="00E85622">
              <w:rPr>
                <w:rFonts w:ascii="Arial" w:eastAsia="Times New Roman" w:hAnsi="Arial"/>
                <w:sz w:val="18"/>
                <w:highlight w:val="lightGray"/>
              </w:rPr>
              <w:t xml:space="preserve">clause 6.2.1 of </w:t>
            </w:r>
            <w:r w:rsidRPr="00E85622">
              <w:rPr>
                <w:rFonts w:ascii="Arial" w:eastAsia="Times New Roman" w:hAnsi="Arial"/>
                <w:iCs/>
                <w:sz w:val="18"/>
                <w:highlight w:val="lightGray"/>
              </w:rPr>
              <w:t xml:space="preserve">TS 38.101-2 </w:t>
            </w:r>
            <w:r w:rsidRPr="00E85622">
              <w:rPr>
                <w:rFonts w:ascii="Arial" w:eastAsia="Times New Roman" w:hAnsi="Arial"/>
                <w:sz w:val="18"/>
                <w:highlight w:val="lightGray"/>
              </w:rPr>
              <w:t>[19].</w:t>
            </w:r>
          </w:p>
        </w:tc>
      </w:tr>
    </w:tbl>
    <w:p w14:paraId="2BD8B236" w14:textId="77777777" w:rsidR="00C92326" w:rsidRPr="00E85622" w:rsidRDefault="00C92326" w:rsidP="00C92326">
      <w:pPr>
        <w:overflowPunct w:val="0"/>
        <w:autoSpaceDE w:val="0"/>
        <w:autoSpaceDN w:val="0"/>
        <w:adjustRightInd w:val="0"/>
        <w:jc w:val="both"/>
        <w:rPr>
          <w:highlight w:val="lightGray"/>
          <w:lang w:eastAsia="ja-JP"/>
        </w:rPr>
      </w:pPr>
    </w:p>
    <w:p w14:paraId="33398B7F" w14:textId="77777777" w:rsidR="00C92326" w:rsidRPr="00E85622" w:rsidRDefault="00C92326" w:rsidP="00C92326">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xml:space="preserve">Editor’s notes for Table B.2.4.1-2: </w:t>
      </w:r>
    </w:p>
    <w:p w14:paraId="41A964B9" w14:textId="77777777" w:rsidR="00C92326" w:rsidRPr="00E85622" w:rsidRDefault="00C92326" w:rsidP="00C92326">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The value of Y for power classes 4 and 5 is FFS, where Y</w:t>
      </w:r>
      <w:r w:rsidRPr="00E85622">
        <w:rPr>
          <w:rFonts w:eastAsia="Times New Roman"/>
          <w:i/>
          <w:iCs/>
          <w:highlight w:val="lightGray"/>
          <w:vertAlign w:val="subscript"/>
        </w:rPr>
        <w:t>4</w:t>
      </w:r>
      <w:r w:rsidRPr="00E85622">
        <w:rPr>
          <w:rFonts w:eastAsia="Times New Roman"/>
          <w:i/>
          <w:iCs/>
          <w:highlight w:val="lightGray"/>
        </w:rPr>
        <w:t xml:space="preserve"> and Y</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Rx beam peak direction for power classes 4 and 5 respectively </w:t>
      </w:r>
    </w:p>
    <w:p w14:paraId="1A89E207" w14:textId="77777777" w:rsidR="00C92326" w:rsidRPr="009E74E6" w:rsidRDefault="00C92326" w:rsidP="00C92326">
      <w:pPr>
        <w:overflowPunct w:val="0"/>
        <w:autoSpaceDE w:val="0"/>
        <w:autoSpaceDN w:val="0"/>
        <w:adjustRightInd w:val="0"/>
        <w:ind w:left="1135" w:hanging="851"/>
        <w:rPr>
          <w:rFonts w:eastAsia="Times New Roman"/>
          <w:i/>
          <w:iCs/>
        </w:rPr>
        <w:sectPr w:rsidR="00C92326" w:rsidRPr="009E74E6" w:rsidSect="00C92326">
          <w:footnotePr>
            <w:numRestart w:val="eachSect"/>
          </w:footnotePr>
          <w:pgSz w:w="11907" w:h="16840"/>
          <w:pgMar w:top="1418" w:right="1134" w:bottom="1134" w:left="1134" w:header="851" w:footer="340" w:gutter="0"/>
          <w:pgNumType w:start="6212"/>
          <w:cols w:space="720"/>
          <w:formProt w:val="0"/>
        </w:sectPr>
      </w:pPr>
      <w:r w:rsidRPr="00E85622">
        <w:rPr>
          <w:rFonts w:eastAsia="Times New Roman"/>
          <w:i/>
          <w:highlight w:val="lightGray"/>
          <w:lang w:eastAsia="sv-SE"/>
        </w:rPr>
        <w:t xml:space="preserve">- </w:t>
      </w:r>
      <w:r w:rsidRPr="00E85622">
        <w:rPr>
          <w:rFonts w:eastAsia="Times New Roman"/>
          <w:i/>
          <w:iCs/>
          <w:highlight w:val="lightGray"/>
        </w:rPr>
        <w:t>The value of Z for power classes 4 and 5 is FFS, where Z</w:t>
      </w:r>
      <w:r w:rsidRPr="00E85622">
        <w:rPr>
          <w:rFonts w:eastAsia="Times New Roman"/>
          <w:i/>
          <w:iCs/>
          <w:highlight w:val="lightGray"/>
          <w:vertAlign w:val="subscript"/>
        </w:rPr>
        <w:t>4</w:t>
      </w:r>
      <w:r w:rsidRPr="00E85622">
        <w:rPr>
          <w:rFonts w:eastAsia="Times New Roman"/>
          <w:i/>
          <w:iCs/>
          <w:highlight w:val="lightGray"/>
        </w:rPr>
        <w:t xml:space="preserve"> and Z</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spherical coverage directions for power classes 4 and 5 respectively</w:t>
      </w:r>
    </w:p>
    <w:p w14:paraId="4DBD6328" w14:textId="77777777" w:rsidR="00C92326" w:rsidRPr="005E2878" w:rsidRDefault="00C92326" w:rsidP="00C92326">
      <w:pPr>
        <w:rPr>
          <w:rFonts w:ascii="Arial" w:eastAsia="SimSun" w:hAnsi="Arial" w:cs="Arial"/>
        </w:rPr>
      </w:pPr>
      <w:r>
        <w:rPr>
          <w:rFonts w:ascii="Arial" w:eastAsia="SimSun" w:hAnsi="Arial" w:cs="Arial"/>
        </w:rPr>
        <w:lastRenderedPageBreak/>
        <w:t xml:space="preserve">In addition, </w:t>
      </w:r>
      <w:r w:rsidRPr="005E2878">
        <w:rPr>
          <w:rFonts w:ascii="Arial" w:eastAsia="SimSun" w:hAnsi="Arial" w:cs="Arial"/>
        </w:rPr>
        <w:t>UE gain</w:t>
      </w:r>
      <w:r>
        <w:rPr>
          <w:rFonts w:ascii="Arial" w:eastAsia="SimSun" w:hAnsi="Arial" w:cs="Arial"/>
        </w:rPr>
        <w:t xml:space="preserve"> is considered. UE gain </w:t>
      </w:r>
      <w:r w:rsidRPr="005E2878">
        <w:rPr>
          <w:rFonts w:ascii="Arial" w:eastAsia="SimSun" w:hAnsi="Arial" w:cs="Arial"/>
        </w:rPr>
        <w:t>variation is defined in 38.133 Annex B.2.1.5:</w:t>
      </w:r>
    </w:p>
    <w:p w14:paraId="7591CA0C" w14:textId="77777777" w:rsidR="00C92326" w:rsidRPr="005E2878" w:rsidRDefault="00C92326" w:rsidP="00C92326">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75012A5D" w14:textId="77777777" w:rsidR="00C92326" w:rsidRPr="005E2878" w:rsidRDefault="00C92326" w:rsidP="00C92326">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48C3234D" w14:textId="77777777" w:rsidR="00C92326" w:rsidRPr="005E2878" w:rsidRDefault="00C92326" w:rsidP="00C92326">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012E2202" w14:textId="77777777" w:rsidR="00C92326" w:rsidRPr="005E2878" w:rsidRDefault="00C92326" w:rsidP="00C92326">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6849CB27" wp14:editId="0C4F0628">
            <wp:extent cx="4050030" cy="1956435"/>
            <wp:effectExtent l="0" t="0" r="7620" b="5715"/>
            <wp:docPr id="2" name="Picture 2"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AI-generated content may be incorrect."/>
                    <pic:cNvPicPr>
                      <a:picLocks noChangeAspect="1"/>
                    </pic:cNvPicPr>
                  </pic:nvPicPr>
                  <pic:blipFill>
                    <a:blip r:embed="rId10"/>
                    <a:stretch>
                      <a:fillRect/>
                    </a:stretch>
                  </pic:blipFill>
                  <pic:spPr>
                    <a:xfrm>
                      <a:off x="0" y="0"/>
                      <a:ext cx="4050030" cy="1956435"/>
                    </a:xfrm>
                    <a:prstGeom prst="rect">
                      <a:avLst/>
                    </a:prstGeom>
                  </pic:spPr>
                </pic:pic>
              </a:graphicData>
            </a:graphic>
          </wp:inline>
        </w:drawing>
      </w:r>
    </w:p>
    <w:p w14:paraId="61DB62D1" w14:textId="77777777" w:rsidR="00C92326" w:rsidRPr="005E2878" w:rsidRDefault="00C92326" w:rsidP="00C92326">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386ADFB1" w14:textId="77777777" w:rsidR="00C92326" w:rsidRPr="005E2878" w:rsidRDefault="00C92326" w:rsidP="00C92326">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C92326" w:rsidRPr="005E2878" w14:paraId="6889E7DB"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7146097"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CA722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C92326" w:rsidRPr="005E2878" w14:paraId="6793ACF5"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90A46A"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0100208C"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7CED4A83"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36507183"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471F7F96"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1E6E84E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0ED122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71DDDDD2"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C92326" w:rsidRPr="005E2878" w14:paraId="302CAABD"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75F33F5"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A5908A3"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4AD0566"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CB4C5AA"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E0FD9A8"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1DE622"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31299F8"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A97CFB"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C92326" w:rsidRPr="005E2878" w14:paraId="552916B5"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3C9EE150"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6368CEF"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5C9829D"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A4C069"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1767442"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856C20D"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35F1770"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12C554"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24590CE0" w14:textId="77777777" w:rsidR="00C92326" w:rsidRPr="005E2878" w:rsidRDefault="00C92326" w:rsidP="00C92326">
      <w:pPr>
        <w:overflowPunct w:val="0"/>
        <w:autoSpaceDE w:val="0"/>
        <w:autoSpaceDN w:val="0"/>
        <w:adjustRightInd w:val="0"/>
        <w:rPr>
          <w:rFonts w:eastAsia="Times New Roman"/>
          <w:highlight w:val="lightGray"/>
        </w:rPr>
      </w:pPr>
    </w:p>
    <w:p w14:paraId="074FAF2A" w14:textId="77777777" w:rsidR="00C92326" w:rsidRPr="005E2878" w:rsidRDefault="00C92326" w:rsidP="00C92326">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16FFA42B" w14:textId="77777777" w:rsidR="00C92326" w:rsidRDefault="00C92326" w:rsidP="00C92326">
      <w:pPr>
        <w:rPr>
          <w:rFonts w:ascii="Arial" w:eastAsia="SimSun" w:hAnsi="Arial" w:cs="Arial"/>
        </w:rPr>
      </w:pPr>
      <w:r>
        <w:rPr>
          <w:rFonts w:ascii="Arial" w:eastAsia="SimSun" w:hAnsi="Arial" w:cs="Arial"/>
        </w:rPr>
        <w:t>T</w:t>
      </w:r>
      <w:r w:rsidRPr="00ED5478">
        <w:rPr>
          <w:rFonts w:ascii="Arial" w:eastAsia="SimSun" w:hAnsi="Arial" w:cs="Arial"/>
        </w:rPr>
        <w:t>he UE gain G variation can be expressed as (maximum UE gain - minimum UE gain)/2 according to 38.903 annex A</w:t>
      </w:r>
      <w:r>
        <w:rPr>
          <w:rFonts w:ascii="Arial" w:eastAsia="SimSun" w:hAnsi="Arial" w:cs="Arial"/>
        </w:rPr>
        <w:t xml:space="preserve">.2.6.2. </w:t>
      </w:r>
      <w:r w:rsidRPr="00ED5478">
        <w:rPr>
          <w:rFonts w:ascii="Arial" w:eastAsia="SimSun" w:hAnsi="Arial" w:cs="Arial"/>
        </w:rPr>
        <w:t>For UE PC3, it's 15dB.</w:t>
      </w:r>
    </w:p>
    <w:p w14:paraId="6906BA41" w14:textId="01BB6A87" w:rsidR="00C92326" w:rsidRDefault="00C92326" w:rsidP="00C92326">
      <w:pPr>
        <w:overflowPunct w:val="0"/>
        <w:autoSpaceDE w:val="0"/>
        <w:autoSpaceDN w:val="0"/>
        <w:adjustRightInd w:val="0"/>
        <w:textAlignment w:val="baseline"/>
        <w:rPr>
          <w:rFonts w:ascii="Arial" w:eastAsia="SimSun" w:hAnsi="Arial" w:cs="Arial"/>
        </w:rPr>
      </w:pPr>
      <w:bookmarkStart w:id="50" w:name="OLE_LINK204"/>
      <w:r>
        <w:rPr>
          <w:rFonts w:ascii="Arial" w:eastAsia="SimSun" w:hAnsi="Arial" w:cs="Arial"/>
        </w:rPr>
        <w:t>In this test, power levels of both Cell 1 and Cell 2 are the same</w:t>
      </w:r>
      <w:r>
        <w:rPr>
          <w:rFonts w:ascii="Arial" w:eastAsia="SimSun" w:hAnsi="Arial" w:cs="Arial"/>
        </w:rPr>
        <w:t xml:space="preserve"> and </w:t>
      </w:r>
      <w:r>
        <w:rPr>
          <w:rFonts w:ascii="Arial" w:eastAsia="SimSun" w:hAnsi="Arial" w:cs="Arial"/>
        </w:rPr>
        <w:t xml:space="preserve">are only changed when T2 starts. Before T1, UE is configured to send A3 report. </w:t>
      </w:r>
    </w:p>
    <w:p w14:paraId="422439A3" w14:textId="0DF261E9" w:rsidR="00C92326" w:rsidRDefault="00C92326" w:rsidP="00C92326">
      <w:pPr>
        <w:overflowPunct w:val="0"/>
        <w:autoSpaceDE w:val="0"/>
        <w:autoSpaceDN w:val="0"/>
        <w:adjustRightInd w:val="0"/>
        <w:textAlignment w:val="baseline"/>
        <w:rPr>
          <w:rFonts w:ascii="Arial" w:eastAsia="SimSun" w:hAnsi="Arial" w:cs="Arial"/>
        </w:rPr>
      </w:pPr>
      <w:r>
        <w:rPr>
          <w:rFonts w:ascii="Arial" w:eastAsia="SimSun" w:hAnsi="Arial" w:cs="Arial"/>
        </w:rPr>
        <w:t>During T1, UE needs to send the event triggered measurement, the a3 reporting side condition</w:t>
      </w:r>
      <w:r>
        <w:rPr>
          <w:rFonts w:ascii="Arial" w:eastAsia="SimSun" w:hAnsi="Arial" w:cs="Arial"/>
        </w:rPr>
        <w:t>s</w:t>
      </w:r>
      <w:r>
        <w:rPr>
          <w:rFonts w:ascii="Arial" w:eastAsia="SimSun" w:hAnsi="Arial" w:cs="Arial"/>
        </w:rPr>
        <w:t xml:space="preserve"> needs to be checked. </w:t>
      </w:r>
    </w:p>
    <w:p w14:paraId="02C3FCE2" w14:textId="77777777" w:rsidR="00C92326" w:rsidRPr="00A60F2B" w:rsidRDefault="00C92326" w:rsidP="00C92326">
      <w:pPr>
        <w:overflowPunct w:val="0"/>
        <w:autoSpaceDE w:val="0"/>
        <w:autoSpaceDN w:val="0"/>
        <w:adjustRightInd w:val="0"/>
        <w:textAlignment w:val="baseline"/>
        <w:rPr>
          <w:rFonts w:ascii="Arial" w:eastAsia="SimSun" w:hAnsi="Arial"/>
          <w:lang w:eastAsia="zh-CN"/>
        </w:rPr>
      </w:pPr>
      <w:r>
        <w:rPr>
          <w:rFonts w:ascii="Arial" w:eastAsia="SimSun" w:hAnsi="Arial"/>
          <w:lang w:eastAsia="zh-CN"/>
        </w:rPr>
        <w:t xml:space="preserve">During T2, NR Cell 2 continuously sends L1-RSRP report. </w:t>
      </w:r>
      <w:r>
        <w:rPr>
          <w:rFonts w:ascii="Arial" w:eastAsia="SimSun" w:hAnsi="Arial" w:cs="Arial"/>
        </w:rPr>
        <w:t xml:space="preserve">If NR Cell 2’s power levels meet inter-frequency L1-RSRP absolute accuracy requirement during T2, NR Cell 1’s power levels can also meet the same absolute accuracy requirement. </w:t>
      </w:r>
    </w:p>
    <w:p w14:paraId="33C91556" w14:textId="77777777" w:rsidR="00C92326" w:rsidRDefault="00C92326" w:rsidP="00C92326">
      <w:pPr>
        <w:overflowPunct w:val="0"/>
        <w:autoSpaceDE w:val="0"/>
        <w:autoSpaceDN w:val="0"/>
        <w:adjustRightInd w:val="0"/>
        <w:textAlignment w:val="baseline"/>
        <w:rPr>
          <w:rFonts w:ascii="Arial" w:eastAsia="SimSun" w:hAnsi="Arial"/>
          <w:lang w:eastAsia="zh-CN"/>
        </w:rPr>
      </w:pPr>
      <w:r>
        <w:rPr>
          <w:rFonts w:ascii="Arial" w:eastAsia="SimSun" w:hAnsi="Arial"/>
          <w:lang w:eastAsia="zh-CN"/>
        </w:rPr>
        <w:t>In summary, during T1 the following conditions shall be satisfied:</w:t>
      </w:r>
    </w:p>
    <w:p w14:paraId="444456AA" w14:textId="77777777" w:rsidR="00C92326" w:rsidRPr="00B3512F" w:rsidRDefault="00C92326" w:rsidP="00C92326">
      <w:pPr>
        <w:pStyle w:val="ListParagraph"/>
        <w:numPr>
          <w:ilvl w:val="0"/>
          <w:numId w:val="22"/>
        </w:numPr>
        <w:rPr>
          <w:rFonts w:ascii="Arial" w:eastAsia="SimSun" w:hAnsi="Arial" w:cs="Arial"/>
        </w:rPr>
      </w:pPr>
      <w:r w:rsidRPr="00B3512F">
        <w:rPr>
          <w:rFonts w:ascii="Arial" w:eastAsia="SimSun" w:hAnsi="Arial" w:cs="Arial"/>
        </w:rPr>
        <w:t>SSB Ês/Iot of Cell 1</w:t>
      </w:r>
      <w:r>
        <w:rPr>
          <w:rFonts w:ascii="Arial" w:eastAsia="SimSun" w:hAnsi="Arial" w:cs="Arial"/>
        </w:rPr>
        <w:t xml:space="preserve">/Cell 2 </w:t>
      </w:r>
      <w:r w:rsidRPr="00B3512F">
        <w:rPr>
          <w:rFonts w:ascii="Arial" w:eastAsia="SimSun" w:hAnsi="Arial" w:cs="Arial"/>
        </w:rPr>
        <w:t>at baseband shall be no less than -</w:t>
      </w:r>
      <w:r>
        <w:rPr>
          <w:rFonts w:ascii="Arial" w:eastAsia="SimSun" w:hAnsi="Arial" w:cs="Arial"/>
        </w:rPr>
        <w:t>4</w:t>
      </w:r>
      <w:r w:rsidRPr="00B3512F">
        <w:rPr>
          <w:rFonts w:ascii="Arial" w:eastAsia="SimSun" w:hAnsi="Arial" w:cs="Arial"/>
        </w:rPr>
        <w:t>dB</w:t>
      </w:r>
      <w:r>
        <w:rPr>
          <w:rFonts w:ascii="Arial" w:eastAsia="SimSun" w:hAnsi="Arial" w:cs="Arial"/>
        </w:rPr>
        <w:t>.</w:t>
      </w:r>
    </w:p>
    <w:p w14:paraId="0CBDA11C" w14:textId="77777777" w:rsidR="00C92326" w:rsidRPr="00B3512F" w:rsidRDefault="00C92326" w:rsidP="00C92326">
      <w:pPr>
        <w:pStyle w:val="ListParagraph"/>
        <w:numPr>
          <w:ilvl w:val="0"/>
          <w:numId w:val="22"/>
        </w:numPr>
        <w:rPr>
          <w:rFonts w:ascii="Arial" w:eastAsia="SimSun" w:hAnsi="Arial" w:cs="Arial"/>
        </w:rPr>
      </w:pPr>
      <w:r w:rsidRPr="00B3512F">
        <w:rPr>
          <w:rFonts w:ascii="Arial" w:eastAsia="SimSun" w:hAnsi="Arial" w:cs="Arial"/>
        </w:rPr>
        <w:t>SSB_RP of Cell 1</w:t>
      </w:r>
      <w:r>
        <w:rPr>
          <w:rFonts w:ascii="Arial" w:eastAsia="SimSun" w:hAnsi="Arial" w:cs="Arial"/>
        </w:rPr>
        <w:t xml:space="preserve">/Cell 2 </w:t>
      </w:r>
      <w:r w:rsidRPr="00B3512F">
        <w:rPr>
          <w:rFonts w:ascii="Arial" w:eastAsia="SimSun" w:hAnsi="Arial" w:cs="Arial"/>
        </w:rPr>
        <w:t>shall be no less than -</w:t>
      </w:r>
      <w:r>
        <w:rPr>
          <w:rFonts w:ascii="Arial" w:eastAsia="SimSun" w:hAnsi="Arial" w:cs="Arial"/>
        </w:rPr>
        <w:t>105</w:t>
      </w:r>
      <w:r w:rsidRPr="00B3512F">
        <w:rPr>
          <w:rFonts w:ascii="Arial" w:eastAsia="SimSun" w:hAnsi="Arial" w:cs="Arial"/>
        </w:rPr>
        <w:t>.</w:t>
      </w:r>
      <w:r>
        <w:rPr>
          <w:rFonts w:ascii="Arial" w:eastAsia="SimSun" w:hAnsi="Arial" w:cs="Arial"/>
        </w:rPr>
        <w:t>5</w:t>
      </w:r>
      <w:r w:rsidRPr="00B3512F">
        <w:rPr>
          <w:rFonts w:ascii="Arial" w:eastAsia="SimSun" w:hAnsi="Arial" w:cs="Arial"/>
        </w:rPr>
        <w:t xml:space="preserve"> dBm/120kHz (-</w:t>
      </w:r>
      <w:r>
        <w:rPr>
          <w:rFonts w:ascii="Arial" w:eastAsia="SimSun" w:hAnsi="Arial" w:cs="Arial"/>
        </w:rPr>
        <w:t>102</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 xml:space="preserve">dBm/240kHz) including the UE multi-band relaxation </w:t>
      </w:r>
      <w:r w:rsidRPr="000D53A7">
        <w:rPr>
          <w:rFonts w:ascii="Arial" w:eastAsia="SimSun" w:hAnsi="Arial" w:cs="Arial"/>
        </w:rPr>
        <w:t>factor</w:t>
      </w:r>
      <w:r>
        <w:rPr>
          <w:rFonts w:ascii="Arial" w:eastAsia="SimSun" w:hAnsi="Arial" w:cs="Arial"/>
        </w:rPr>
        <w:t xml:space="preserve"> </w:t>
      </w:r>
      <w:bookmarkStart w:id="51" w:name="OLE_LINK17"/>
      <w:r w:rsidRPr="000D53A7">
        <w:rPr>
          <w:rFonts w:ascii="Arial" w:eastAsia="Times New Roman" w:hAnsi="Arial"/>
          <w:sz w:val="18"/>
        </w:rPr>
        <w:t>ΔMB</w:t>
      </w:r>
      <w:r w:rsidRPr="000D53A7">
        <w:rPr>
          <w:rFonts w:ascii="Arial" w:eastAsia="Times New Roman" w:hAnsi="Arial"/>
          <w:sz w:val="18"/>
          <w:vertAlign w:val="subscript"/>
        </w:rPr>
        <w:t>P</w:t>
      </w:r>
      <w:bookmarkEnd w:id="51"/>
      <w:r>
        <w:rPr>
          <w:rFonts w:ascii="Arial" w:eastAsia="Times New Roman" w:hAnsi="Arial"/>
          <w:sz w:val="18"/>
          <w:vertAlign w:val="subscript"/>
        </w:rPr>
        <w:t xml:space="preserve"> </w:t>
      </w:r>
      <w:r w:rsidRPr="00B3512F">
        <w:rPr>
          <w:rFonts w:ascii="Arial" w:eastAsia="SimSun" w:hAnsi="Arial" w:cs="Arial"/>
        </w:rPr>
        <w:t>specified in clause 6.2.1 of TS 38.101-2.</w:t>
      </w:r>
    </w:p>
    <w:p w14:paraId="61DA717B" w14:textId="77777777" w:rsidR="00C92326" w:rsidRDefault="00C92326" w:rsidP="00C92326">
      <w:pPr>
        <w:pStyle w:val="ListParagraph"/>
        <w:numPr>
          <w:ilvl w:val="0"/>
          <w:numId w:val="22"/>
        </w:numPr>
        <w:rPr>
          <w:rFonts w:ascii="Arial" w:eastAsia="SimSun" w:hAnsi="Arial" w:cs="Arial"/>
        </w:rPr>
      </w:pPr>
      <w:r w:rsidRPr="00B3512F">
        <w:rPr>
          <w:rFonts w:ascii="Arial" w:eastAsia="SimSun" w:hAnsi="Arial" w:cs="Arial"/>
        </w:rPr>
        <w:lastRenderedPageBreak/>
        <w:t>Io shall be no less than -</w:t>
      </w:r>
      <w:r>
        <w:rPr>
          <w:rFonts w:ascii="Arial" w:eastAsia="SimSun" w:hAnsi="Arial" w:cs="Arial"/>
        </w:rPr>
        <w:t>105</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dBm/120kHz (-</w:t>
      </w:r>
      <w:r>
        <w:rPr>
          <w:rFonts w:ascii="Arial" w:eastAsia="SimSun" w:hAnsi="Arial" w:cs="Arial"/>
        </w:rPr>
        <w:t>102</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dBm/240kHz) and no larger than -50dBm/Ch BW including the UE multi-band relaxation factor</w:t>
      </w:r>
      <w:r>
        <w:rPr>
          <w:rFonts w:ascii="Arial" w:eastAsia="SimSun" w:hAnsi="Arial" w:cs="Arial"/>
        </w:rPr>
        <w:t xml:space="preserve"> </w:t>
      </w:r>
      <w:r w:rsidRPr="000D53A7">
        <w:rPr>
          <w:rFonts w:ascii="Arial" w:eastAsia="Times New Roman" w:hAnsi="Arial"/>
          <w:sz w:val="18"/>
        </w:rPr>
        <w:t>ΔMB</w:t>
      </w:r>
      <w:r w:rsidRPr="000D53A7">
        <w:rPr>
          <w:rFonts w:ascii="Arial" w:eastAsia="Times New Roman" w:hAnsi="Arial"/>
          <w:sz w:val="18"/>
          <w:vertAlign w:val="subscript"/>
        </w:rPr>
        <w:t>P</w:t>
      </w:r>
      <w:r>
        <w:rPr>
          <w:rFonts w:ascii="Arial" w:eastAsia="Times New Roman" w:hAnsi="Arial"/>
          <w:sz w:val="18"/>
          <w:vertAlign w:val="subscript"/>
        </w:rPr>
        <w:t xml:space="preserve"> </w:t>
      </w:r>
      <w:r w:rsidRPr="00B3512F">
        <w:rPr>
          <w:rFonts w:ascii="Arial" w:eastAsia="SimSun" w:hAnsi="Arial" w:cs="Arial"/>
        </w:rPr>
        <w:t>specified in clause 6.2.1 of TS 38.101-2.</w:t>
      </w:r>
    </w:p>
    <w:p w14:paraId="1440725F" w14:textId="77777777" w:rsidR="00C92326" w:rsidRPr="00924068" w:rsidRDefault="00C92326" w:rsidP="00C92326">
      <w:pPr>
        <w:pStyle w:val="ListParagraph"/>
        <w:numPr>
          <w:ilvl w:val="0"/>
          <w:numId w:val="22"/>
        </w:numPr>
        <w:jc w:val="both"/>
        <w:rPr>
          <w:rFonts w:ascii="Arial" w:hAnsi="Arial" w:cs="Arial"/>
          <w:lang w:eastAsia="zh-CN"/>
        </w:rPr>
      </w:pPr>
      <w:r w:rsidRPr="00924068">
        <w:rPr>
          <w:rFonts w:ascii="Arial" w:hAnsi="Arial" w:cs="Arial"/>
          <w:lang w:eastAsia="zh-CN"/>
        </w:rPr>
        <w:t>UE measured (Cell 2 RSRP</w:t>
      </w:r>
      <w:r>
        <w:rPr>
          <w:rFonts w:ascii="Arial" w:hAnsi="Arial" w:cs="Arial"/>
          <w:lang w:eastAsia="zh-CN"/>
        </w:rPr>
        <w:t xml:space="preserve"> </w:t>
      </w:r>
      <w:r w:rsidRPr="00924068">
        <w:rPr>
          <w:rFonts w:ascii="Arial" w:hAnsi="Arial" w:cs="Arial"/>
          <w:lang w:eastAsia="zh-CN"/>
        </w:rPr>
        <w:t>- Cell 1 RSRP</w:t>
      </w:r>
      <w:r>
        <w:rPr>
          <w:rFonts w:ascii="Arial" w:hAnsi="Arial" w:cs="Arial"/>
          <w:lang w:eastAsia="zh-CN"/>
        </w:rPr>
        <w:t xml:space="preserve"> </w:t>
      </w:r>
      <w:r w:rsidRPr="00924068">
        <w:rPr>
          <w:rFonts w:ascii="Arial" w:hAnsi="Arial" w:cs="Arial"/>
          <w:lang w:eastAsia="zh-CN"/>
        </w:rPr>
        <w:t>- A3-Offset) shall be larger than 0 dB.</w:t>
      </w:r>
    </w:p>
    <w:p w14:paraId="07707591" w14:textId="77777777" w:rsidR="00C92326" w:rsidRPr="0034774A" w:rsidRDefault="00C92326" w:rsidP="00C92326">
      <w:pPr>
        <w:overflowPunct w:val="0"/>
        <w:autoSpaceDE w:val="0"/>
        <w:autoSpaceDN w:val="0"/>
        <w:adjustRightInd w:val="0"/>
        <w:textAlignment w:val="baseline"/>
        <w:rPr>
          <w:rFonts w:ascii="Arial" w:eastAsia="SimSun" w:hAnsi="Arial"/>
          <w:lang w:eastAsia="zh-CN"/>
        </w:rPr>
      </w:pPr>
      <w:r w:rsidRPr="0034774A">
        <w:rPr>
          <w:rFonts w:ascii="Arial" w:eastAsia="SimSun" w:hAnsi="Arial"/>
          <w:lang w:eastAsia="zh-CN"/>
        </w:rPr>
        <w:t>And during T2 the following condition shall be satisfied:</w:t>
      </w:r>
    </w:p>
    <w:p w14:paraId="005AE0FF"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SSB Ês/Iot of Cell 1 and Cell 2 at baseband shall be no less than -</w:t>
      </w:r>
      <w:r>
        <w:rPr>
          <w:rFonts w:ascii="Arial" w:eastAsia="SimSun" w:hAnsi="Arial"/>
          <w:lang w:eastAsia="zh-CN"/>
        </w:rPr>
        <w:t>3</w:t>
      </w:r>
      <w:r w:rsidRPr="00AB7768">
        <w:rPr>
          <w:rFonts w:ascii="Arial" w:eastAsia="SimSun" w:hAnsi="Arial"/>
          <w:lang w:eastAsia="zh-CN"/>
        </w:rPr>
        <w:t>dB</w:t>
      </w:r>
      <w:r>
        <w:rPr>
          <w:rFonts w:ascii="Arial" w:eastAsia="SimSun" w:hAnsi="Arial"/>
          <w:lang w:eastAsia="zh-CN"/>
        </w:rPr>
        <w:t>.</w:t>
      </w:r>
    </w:p>
    <w:p w14:paraId="39763548"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SSB_RP of Cell 1 and Cell 2 shall be no less than -</w:t>
      </w:r>
      <w:r>
        <w:rPr>
          <w:rFonts w:ascii="Arial" w:eastAsia="SimSun" w:hAnsi="Arial"/>
          <w:lang w:eastAsia="zh-CN"/>
        </w:rPr>
        <w:t>104</w:t>
      </w:r>
      <w:r w:rsidRPr="00AB7768">
        <w:rPr>
          <w:rFonts w:ascii="Arial" w:eastAsia="SimSun" w:hAnsi="Arial"/>
          <w:lang w:eastAsia="zh-CN"/>
        </w:rPr>
        <w:t>.</w:t>
      </w:r>
      <w:r>
        <w:rPr>
          <w:rFonts w:ascii="Arial" w:eastAsia="SimSun" w:hAnsi="Arial"/>
          <w:lang w:eastAsia="zh-CN"/>
        </w:rPr>
        <w:t xml:space="preserve">5 </w:t>
      </w:r>
      <w:r w:rsidRPr="00AB7768">
        <w:rPr>
          <w:rFonts w:ascii="Arial" w:eastAsia="SimSun" w:hAnsi="Arial"/>
          <w:lang w:eastAsia="zh-CN"/>
        </w:rPr>
        <w:t>dBm/120kHz (-</w:t>
      </w:r>
      <w:r>
        <w:rPr>
          <w:rFonts w:ascii="Arial" w:eastAsia="SimSun" w:hAnsi="Arial"/>
          <w:lang w:eastAsia="zh-CN"/>
        </w:rPr>
        <w:t>101</w:t>
      </w:r>
      <w:r w:rsidRPr="00AB7768">
        <w:rPr>
          <w:rFonts w:ascii="Arial" w:eastAsia="SimSun" w:hAnsi="Arial"/>
          <w:lang w:eastAsia="zh-CN"/>
        </w:rPr>
        <w:t>.</w:t>
      </w:r>
      <w:r>
        <w:rPr>
          <w:rFonts w:ascii="Arial" w:eastAsia="SimSun" w:hAnsi="Arial"/>
          <w:lang w:eastAsia="zh-CN"/>
        </w:rPr>
        <w:t xml:space="preserve">5 </w:t>
      </w:r>
      <w:r w:rsidRPr="00AB7768">
        <w:rPr>
          <w:rFonts w:ascii="Arial" w:eastAsia="SimSun" w:hAnsi="Arial"/>
          <w:lang w:eastAsia="zh-CN"/>
        </w:rPr>
        <w:t>dBm/240kHz) including the UE multi-band relaxation factor</w:t>
      </w:r>
      <w:bookmarkStart w:id="52" w:name="OLE_LINK18"/>
      <w:r>
        <w:rPr>
          <w:rFonts w:ascii="Arial" w:eastAsia="SimSun" w:hAnsi="Arial"/>
          <w:lang w:eastAsia="zh-CN"/>
        </w:rPr>
        <w:t xml:space="preserve"> </w:t>
      </w:r>
      <w:r>
        <w:rPr>
          <w:rFonts w:ascii="Arial" w:eastAsia="Times New Roman" w:hAnsi="Arial"/>
          <w:sz w:val="18"/>
        </w:rPr>
        <w:t>ΔMB</w:t>
      </w:r>
      <w:r>
        <w:rPr>
          <w:rFonts w:ascii="Arial" w:eastAsia="Times New Roman" w:hAnsi="Arial"/>
          <w:sz w:val="18"/>
          <w:vertAlign w:val="subscript"/>
        </w:rPr>
        <w:t>P</w:t>
      </w:r>
      <w:r w:rsidRPr="00AB7768">
        <w:rPr>
          <w:rFonts w:ascii="Arial" w:eastAsia="SimSun" w:hAnsi="Arial"/>
          <w:lang w:eastAsia="zh-CN"/>
        </w:rPr>
        <w:t xml:space="preserve"> </w:t>
      </w:r>
      <w:bookmarkEnd w:id="52"/>
      <w:r w:rsidRPr="00AB7768">
        <w:rPr>
          <w:rFonts w:ascii="Arial" w:eastAsia="SimSun" w:hAnsi="Arial"/>
          <w:lang w:eastAsia="zh-CN"/>
        </w:rPr>
        <w:t>specified in clause 6.2.1 of TS 38.101-2.</w:t>
      </w:r>
    </w:p>
    <w:p w14:paraId="06E6F02A"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Io shall be no less than</w:t>
      </w:r>
      <w:r>
        <w:rPr>
          <w:rFonts w:ascii="Arial" w:eastAsia="SimSun" w:hAnsi="Arial"/>
          <w:lang w:eastAsia="zh-CN"/>
        </w:rPr>
        <w:t xml:space="preserve"> -70dBm/Ch BW </w:t>
      </w:r>
      <w:r w:rsidRPr="00AB7768">
        <w:rPr>
          <w:rFonts w:ascii="Arial" w:eastAsia="SimSun" w:hAnsi="Arial"/>
          <w:lang w:eastAsia="zh-CN"/>
        </w:rPr>
        <w:t>and no larger than -50dBm/Ch BW including the UE multi-band relaxation factor</w:t>
      </w:r>
      <w:r>
        <w:rPr>
          <w:rFonts w:ascii="Arial" w:eastAsia="SimSun" w:hAnsi="Arial"/>
          <w:lang w:eastAsia="zh-CN"/>
        </w:rPr>
        <w:t xml:space="preserve"> </w:t>
      </w:r>
      <w:r>
        <w:rPr>
          <w:rFonts w:ascii="Arial" w:eastAsia="Times New Roman" w:hAnsi="Arial"/>
          <w:sz w:val="18"/>
        </w:rPr>
        <w:t>ΔMB</w:t>
      </w:r>
      <w:r>
        <w:rPr>
          <w:rFonts w:ascii="Arial" w:eastAsia="Times New Roman" w:hAnsi="Arial"/>
          <w:sz w:val="18"/>
          <w:vertAlign w:val="subscript"/>
        </w:rPr>
        <w:t>P</w:t>
      </w:r>
      <w:r>
        <w:rPr>
          <w:rFonts w:ascii="Arial" w:eastAsia="SimSun" w:hAnsi="Arial"/>
          <w:lang w:eastAsia="zh-CN"/>
        </w:rPr>
        <w:t xml:space="preserve"> </w:t>
      </w:r>
      <w:r w:rsidRPr="00AB7768">
        <w:rPr>
          <w:rFonts w:ascii="Arial" w:eastAsia="SimSun" w:hAnsi="Arial"/>
          <w:lang w:eastAsia="zh-CN"/>
        </w:rPr>
        <w:t>specified in clause 6.2.1 of TS 38.101-2</w:t>
      </w:r>
      <w:r>
        <w:rPr>
          <w:rFonts w:ascii="Arial" w:eastAsia="SimSun" w:hAnsi="Arial"/>
          <w:lang w:eastAsia="zh-CN"/>
        </w:rPr>
        <w:t>.</w:t>
      </w:r>
    </w:p>
    <w:bookmarkEnd w:id="50"/>
    <w:p w14:paraId="4A16ADB5" w14:textId="77777777" w:rsidR="001B7303" w:rsidRDefault="001B7303" w:rsidP="001B7303">
      <w:pPr>
        <w:spacing w:before="120" w:after="120"/>
        <w:rPr>
          <w:rFonts w:ascii="Arial" w:hAnsi="Arial"/>
          <w:u w:val="single"/>
        </w:rPr>
      </w:pPr>
      <w:r w:rsidRPr="0052305A">
        <w:rPr>
          <w:rFonts w:ascii="Arial" w:hAnsi="Arial"/>
          <w:u w:val="single"/>
        </w:rPr>
        <w:t>d) Controlled parameters critical to verdict</w:t>
      </w:r>
    </w:p>
    <w:p w14:paraId="6312C7BA" w14:textId="77777777" w:rsidR="001B7303" w:rsidRDefault="001B7303" w:rsidP="001B7303">
      <w:pPr>
        <w:rPr>
          <w:rFonts w:ascii="Arial" w:hAnsi="Arial"/>
        </w:rPr>
      </w:pPr>
      <w:r>
        <w:rPr>
          <w:rFonts w:ascii="Arial" w:hAnsi="Arial"/>
        </w:rPr>
        <w:t>In many RRM test cases</w:t>
      </w:r>
      <w:bookmarkStart w:id="53" w:name="OLE_LINK20"/>
      <w:r>
        <w:rPr>
          <w:rFonts w:ascii="Arial" w:hAnsi="Arial"/>
        </w:rPr>
        <w:t>, there is not a simple one-to-one relationship between the parameters that can be set by the test equipment, and their effect on parameters determining the test verdict.</w:t>
      </w:r>
      <w:bookmarkEnd w:id="53"/>
    </w:p>
    <w:p w14:paraId="628515A4" w14:textId="77777777" w:rsidR="001B7303" w:rsidRDefault="001B7303" w:rsidP="001B7303">
      <w:pPr>
        <w:rPr>
          <w:rFonts w:ascii="Arial" w:hAnsi="Arial"/>
        </w:rPr>
      </w:pPr>
      <w:r>
        <w:rPr>
          <w:rFonts w:ascii="Arial" w:hAnsi="Arial"/>
        </w:rPr>
        <w:t>It is therefore essential to identify those parameters determining the test verdict. In this test case there are two aspects to consider:</w:t>
      </w:r>
    </w:p>
    <w:p w14:paraId="269C2413" w14:textId="77777777" w:rsidR="001B7303" w:rsidRDefault="001B7303" w:rsidP="001B7303">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54" w:name="OLE_LINK46"/>
      <w:r>
        <w:rPr>
          <w:rFonts w:ascii="Arial" w:hAnsi="Arial"/>
        </w:rPr>
        <w:t>stimulus</w:t>
      </w:r>
      <w:bookmarkEnd w:id="54"/>
      <w:r>
        <w:rPr>
          <w:rFonts w:ascii="Arial" w:hAnsi="Arial"/>
        </w:rPr>
        <w:t xml:space="preserve"> set by the test system (downlink signals)</w:t>
      </w:r>
    </w:p>
    <w:p w14:paraId="4F20AB2B" w14:textId="77777777" w:rsidR="001B7303" w:rsidRDefault="001B7303" w:rsidP="001B7303">
      <w:pPr>
        <w:numPr>
          <w:ilvl w:val="0"/>
          <w:numId w:val="31"/>
        </w:numPr>
        <w:autoSpaceDE w:val="0"/>
        <w:autoSpaceDN w:val="0"/>
        <w:adjustRightInd w:val="0"/>
        <w:rPr>
          <w:rFonts w:ascii="Arial" w:hAnsi="Arial"/>
        </w:rPr>
      </w:pPr>
      <w:r>
        <w:rPr>
          <w:rFonts w:ascii="Arial" w:hAnsi="Arial"/>
        </w:rPr>
        <w:t xml:space="preserve">The uncertainties in the UE response (A3 report, L1-RSRP reports) </w:t>
      </w:r>
    </w:p>
    <w:p w14:paraId="3353684A" w14:textId="77777777" w:rsidR="001B7303" w:rsidRDefault="001B7303" w:rsidP="001B7303">
      <w:pPr>
        <w:rPr>
          <w:rFonts w:ascii="Arial" w:hAnsi="Arial"/>
        </w:rPr>
      </w:pPr>
      <w:r>
        <w:rPr>
          <w:rFonts w:ascii="Arial" w:hAnsi="Arial"/>
        </w:rPr>
        <w:t>The stimulus set by the test system should be within the constraints (side conditions) for the UE measurement</w:t>
      </w:r>
      <w:bookmarkStart w:id="55" w:name="OLE_LINK21"/>
      <w:r>
        <w:rPr>
          <w:rFonts w:ascii="Arial" w:hAnsi="Arial"/>
        </w:rPr>
        <w:t xml:space="preserve">. For each cell, they are the </w:t>
      </w:r>
      <w:bookmarkStart w:id="56" w:name="OLE_LINK47"/>
      <w:r>
        <w:rPr>
          <w:rFonts w:ascii="Arial" w:hAnsi="Arial"/>
        </w:rPr>
        <w:t xml:space="preserve">SSB </w:t>
      </w:r>
      <w:r>
        <w:rPr>
          <w:rFonts w:ascii="Arial" w:hAnsi="Arial" w:cs="Arial"/>
        </w:rPr>
        <w:t xml:space="preserve">Ês/Iot </w:t>
      </w:r>
      <w:bookmarkEnd w:id="56"/>
      <w:r>
        <w:rPr>
          <w:rFonts w:ascii="Arial" w:hAnsi="Arial"/>
        </w:rPr>
        <w:t xml:space="preserve">range, the SSB_RP power range, and the Io power range, over which </w:t>
      </w:r>
      <w:bookmarkStart w:id="57" w:name="OLE_LINK19"/>
      <w:r>
        <w:rPr>
          <w:rFonts w:ascii="Arial" w:hAnsi="Arial"/>
        </w:rPr>
        <w:t>the UE meets the related requirements</w:t>
      </w:r>
      <w:bookmarkEnd w:id="57"/>
      <w:r>
        <w:rPr>
          <w:rFonts w:ascii="Arial" w:hAnsi="Arial"/>
        </w:rPr>
        <w:t xml:space="preserve">. </w:t>
      </w:r>
      <w:bookmarkEnd w:id="55"/>
    </w:p>
    <w:p w14:paraId="21D4A64B" w14:textId="77777777" w:rsidR="001B7303" w:rsidRDefault="001B7303" w:rsidP="001B7303">
      <w:pPr>
        <w:rPr>
          <w:rFonts w:ascii="Arial" w:hAnsi="Arial"/>
        </w:rPr>
      </w:pPr>
      <w:r w:rsidRPr="00071BF6">
        <w:rPr>
          <w:rFonts w:ascii="Arial" w:hAnsi="Arial"/>
        </w:rPr>
        <w:t>The</w:t>
      </w:r>
      <w:r>
        <w:rPr>
          <w:rFonts w:ascii="Arial" w:hAnsi="Arial"/>
        </w:rPr>
        <w:t xml:space="preserve"> 10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5FC42B1" w14:textId="77777777" w:rsidR="001B7303" w:rsidRDefault="001B7303" w:rsidP="001B7303">
      <w:pPr>
        <w:rPr>
          <w:rFonts w:ascii="Arial" w:hAnsi="Arial"/>
        </w:rPr>
      </w:pPr>
      <w:r w:rsidRPr="007F7314">
        <w:rPr>
          <w:rFonts w:ascii="Arial" w:hAnsi="Arial"/>
        </w:rPr>
        <w:t>Having identified the parameters critical to the test verdict which need to be controlled</w:t>
      </w:r>
      <w:r>
        <w:rPr>
          <w:rFonts w:ascii="Arial" w:hAnsi="Arial"/>
        </w:rPr>
        <w:t xml:space="preserve">, </w:t>
      </w:r>
      <w:r w:rsidRPr="007F7314">
        <w:rPr>
          <w:rFonts w:ascii="Arial" w:hAnsi="Arial"/>
        </w:rPr>
        <w:t xml:space="preserve">now need to consider how they are affected by the parameters which can be set by the test equipment. This is done </w:t>
      </w:r>
      <w:r>
        <w:rPr>
          <w:rFonts w:ascii="Arial" w:hAnsi="Arial"/>
        </w:rPr>
        <w:t>by</w:t>
      </w:r>
      <w:r w:rsidRPr="007F7314">
        <w:rPr>
          <w:rFonts w:ascii="Arial" w:hAnsi="Arial"/>
        </w:rPr>
        <w:t xml:space="preserve"> working out “sensitivity factors”. </w:t>
      </w:r>
      <w:bookmarkStart w:id="58" w:name="_Hlk30434698"/>
      <w:r w:rsidRPr="007F7314">
        <w:rPr>
          <w:rFonts w:ascii="Arial" w:hAnsi="Arial"/>
        </w:rPr>
        <w:t xml:space="preserve">A sensitivity factor is the ratio (effect on a critical parameter y / a test equipment uncertainty x) and is usually in dB/dB. </w:t>
      </w:r>
    </w:p>
    <w:bookmarkEnd w:id="58"/>
    <w:p w14:paraId="69976A06" w14:textId="77777777" w:rsidR="001B7303" w:rsidRPr="00490424" w:rsidRDefault="001B7303" w:rsidP="001B7303">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70CB4D68" w14:textId="77777777" w:rsidR="001B7303" w:rsidRDefault="001B7303" w:rsidP="001B7303">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26577D5" w14:textId="77777777" w:rsidR="001B7303" w:rsidRDefault="001B7303" w:rsidP="001B7303">
      <w:pPr>
        <w:spacing w:before="120" w:after="120"/>
        <w:rPr>
          <w:rFonts w:ascii="Arial" w:hAnsi="Arial" w:cs="Arial"/>
        </w:rPr>
      </w:pPr>
      <w:r>
        <w:rPr>
          <w:rFonts w:ascii="Arial" w:hAnsi="Arial" w:cs="Arial"/>
        </w:rPr>
        <w:t>When the test system uncertainties and the UE reporting accuracies are combined, the (root-sum square of test system uncertainties) is added arithmetically to the UE</w:t>
      </w:r>
      <w:r>
        <w:rPr>
          <w:rFonts w:ascii="Arial" w:hAnsi="Arial" w:cs="Arial"/>
          <w:lang w:val="en-US"/>
        </w:rPr>
        <w:t xml:space="preserve"> </w:t>
      </w:r>
      <w:r>
        <w:rPr>
          <w:rFonts w:ascii="Arial" w:hAnsi="Arial" w:cs="Arial"/>
        </w:rPr>
        <w:t>reporting accuracies. If all the uncertainties were combined root-sum square, the resulting smaller test limits could cause a conformant test system to fail a conformant UE, which would be unacceptable.</w:t>
      </w:r>
    </w:p>
    <w:p w14:paraId="6CF97072" w14:textId="77777777" w:rsidR="001B7303" w:rsidRPr="005A6E03" w:rsidRDefault="001B7303" w:rsidP="001B7303">
      <w:pPr>
        <w:spacing w:before="120" w:after="120"/>
        <w:rPr>
          <w:rFonts w:ascii="Arial" w:hAnsi="Arial"/>
          <w:u w:val="single"/>
        </w:rPr>
      </w:pPr>
      <w:r w:rsidRPr="005A6E03">
        <w:rPr>
          <w:rFonts w:ascii="Arial" w:hAnsi="Arial"/>
          <w:u w:val="single"/>
        </w:rPr>
        <w:t>e) Determine parameters to offset</w:t>
      </w:r>
    </w:p>
    <w:p w14:paraId="385BC2EB" w14:textId="77777777" w:rsidR="001B7303" w:rsidRDefault="001B7303" w:rsidP="001B7303">
      <w:pPr>
        <w:rPr>
          <w:rFonts w:ascii="Arial" w:hAnsi="Arial"/>
        </w:rPr>
      </w:pPr>
      <w:bookmarkStart w:id="59" w:name="OLE_LINK34"/>
      <w:bookmarkStart w:id="60" w:name="OLE_LINK31"/>
      <w:bookmarkStart w:id="61" w:name="OLE_LINK205"/>
      <w:r>
        <w:rPr>
          <w:rFonts w:ascii="Arial" w:hAnsi="Arial"/>
        </w:rPr>
        <w:t>During T1, the test equipment uncertainties take</w:t>
      </w:r>
      <w:bookmarkStart w:id="62" w:name="OLE_LINK30"/>
      <w:r>
        <w:rPr>
          <w:rFonts w:ascii="Arial" w:hAnsi="Arial"/>
        </w:rPr>
        <w:t xml:space="preserve"> SSB </w:t>
      </w:r>
      <w:bookmarkStart w:id="63" w:name="OLE_LINK78"/>
      <w:r>
        <w:rPr>
          <w:rFonts w:ascii="Arial" w:eastAsia="SimSun" w:hAnsi="Arial"/>
          <w:lang w:eastAsia="zh-CN"/>
        </w:rPr>
        <w:t>Ês/Iot</w:t>
      </w:r>
      <w:bookmarkEnd w:id="63"/>
      <w:r>
        <w:rPr>
          <w:rFonts w:ascii="Arial" w:hAnsi="Arial"/>
        </w:rPr>
        <w:t xml:space="preserve">, SSB_RP and Io </w:t>
      </w:r>
      <w:bookmarkEnd w:id="62"/>
      <w:r>
        <w:rPr>
          <w:rFonts w:ascii="Arial" w:hAnsi="Arial"/>
        </w:rPr>
        <w:t xml:space="preserve">for both NR Cell 1 and NR Cell 2 outside the allowed ranges. The </w:t>
      </w:r>
      <w:r>
        <w:rPr>
          <w:rFonts w:ascii="Arial" w:eastAsia="SimSun" w:hAnsi="Arial"/>
          <w:lang w:eastAsia="zh-CN"/>
        </w:rPr>
        <w:t>Ês/Iot</w:t>
      </w:r>
      <w:r>
        <w:rPr>
          <w:rFonts w:ascii="Arial" w:hAnsi="Arial"/>
        </w:rPr>
        <w:t xml:space="preserve"> at UE baseband of both cells is therefore increased by an amount sufficient (3.35dB) to achieve SSB </w:t>
      </w:r>
      <w:r>
        <w:rPr>
          <w:rFonts w:ascii="Arial" w:eastAsia="SimSun" w:hAnsi="Arial"/>
          <w:lang w:eastAsia="zh-CN"/>
        </w:rPr>
        <w:t>Ês/Iot</w:t>
      </w:r>
      <w:r>
        <w:rPr>
          <w:rFonts w:ascii="Arial" w:hAnsi="Arial"/>
        </w:rPr>
        <w:t>, SSB_RP and Io values within the requirements.</w:t>
      </w:r>
      <w:bookmarkEnd w:id="59"/>
      <w:bookmarkEnd w:id="60"/>
    </w:p>
    <w:p w14:paraId="335194CD" w14:textId="77777777" w:rsidR="001B7303" w:rsidRDefault="001B7303" w:rsidP="001B7303">
      <w:pPr>
        <w:autoSpaceDE w:val="0"/>
        <w:autoSpaceDN w:val="0"/>
        <w:adjustRightInd w:val="0"/>
        <w:rPr>
          <w:rFonts w:ascii="Arial" w:hAnsi="Arial"/>
        </w:rPr>
      </w:pPr>
      <w:r>
        <w:rPr>
          <w:rFonts w:ascii="Arial" w:hAnsi="Arial"/>
        </w:rPr>
        <w:lastRenderedPageBreak/>
        <w:t>Before T1, the event A3 measurement report is triggered. In section b), the A3 report entering condition has already</w:t>
      </w:r>
      <w:bookmarkStart w:id="64" w:name="OLE_LINK27"/>
      <w:r>
        <w:rPr>
          <w:rFonts w:ascii="Arial" w:hAnsi="Arial"/>
        </w:rPr>
        <w:t xml:space="preserve"> reduced to:</w:t>
      </w:r>
    </w:p>
    <w:p w14:paraId="5BC657BC" w14:textId="77777777" w:rsidR="001B7303" w:rsidRPr="00AE7BD1" w:rsidRDefault="001B7303" w:rsidP="001B7303">
      <w:pPr>
        <w:pStyle w:val="B1"/>
        <w:rPr>
          <w:rFonts w:ascii="Arial" w:hAnsi="Arial" w:cs="Arial"/>
          <w:i/>
          <w:iCs/>
        </w:rPr>
      </w:pPr>
      <w:r w:rsidRPr="00AE7BD1">
        <w:rPr>
          <w:rFonts w:ascii="Arial" w:hAnsi="Arial" w:cs="Arial"/>
          <w:i/>
          <w:iCs/>
        </w:rPr>
        <w:t>Mn +</w:t>
      </w:r>
      <w:r>
        <w:rPr>
          <w:rFonts w:ascii="Arial" w:hAnsi="Arial" w:cs="Arial"/>
          <w:i/>
          <w:iCs/>
        </w:rPr>
        <w:t xml:space="preserve"> </w:t>
      </w:r>
      <w:r w:rsidRPr="00AE7BD1">
        <w:rPr>
          <w:rFonts w:ascii="Arial" w:hAnsi="Arial" w:cs="Arial"/>
          <w:i/>
          <w:iCs/>
        </w:rPr>
        <w:t>ofn &gt; Mp + Off</w:t>
      </w:r>
    </w:p>
    <w:bookmarkEnd w:id="64"/>
    <w:p w14:paraId="6320AA46" w14:textId="77777777" w:rsidR="001B7303" w:rsidRDefault="001B7303" w:rsidP="001B7303">
      <w:pPr>
        <w:jc w:val="both"/>
        <w:rPr>
          <w:rFonts w:ascii="Arial" w:hAnsi="Arial"/>
        </w:rPr>
      </w:pPr>
      <w:r>
        <w:rPr>
          <w:rFonts w:ascii="Arial" w:hAnsi="Arial"/>
        </w:rPr>
        <w:t>Putting in values and rearranging gives:</w:t>
      </w:r>
    </w:p>
    <w:p w14:paraId="77313D9B" w14:textId="77777777" w:rsidR="001B7303" w:rsidRDefault="001B7303" w:rsidP="001B7303">
      <w:pPr>
        <w:pStyle w:val="B1"/>
        <w:rPr>
          <w:rFonts w:ascii="Arial" w:hAnsi="Arial" w:cs="Arial"/>
        </w:rPr>
      </w:pPr>
      <w:bookmarkStart w:id="65" w:name="OLE_LINK75"/>
      <w:bookmarkStart w:id="66" w:name="OLE_LINK208"/>
      <w:r>
        <w:rPr>
          <w:rFonts w:ascii="Arial" w:hAnsi="Arial" w:cs="Arial"/>
        </w:rPr>
        <w:t xml:space="preserve">Test configuration 1: (-103dBm) – (-103dBm) &gt; -15dB </w:t>
      </w:r>
    </w:p>
    <w:bookmarkEnd w:id="65"/>
    <w:p w14:paraId="37155F04" w14:textId="77777777" w:rsidR="001B7303" w:rsidRDefault="001B7303" w:rsidP="001B7303">
      <w:pPr>
        <w:pStyle w:val="B1"/>
        <w:rPr>
          <w:rFonts w:ascii="Arial" w:hAnsi="Arial" w:cs="Arial"/>
        </w:rPr>
      </w:pPr>
      <w:r>
        <w:rPr>
          <w:rFonts w:ascii="Arial" w:hAnsi="Arial" w:cs="Arial"/>
        </w:rPr>
        <w:t xml:space="preserve">Test configuration 2: (-100dBm) – (-100dBm) &gt; -15dB </w:t>
      </w:r>
      <w:bookmarkEnd w:id="66"/>
    </w:p>
    <w:p w14:paraId="49EAF219" w14:textId="77777777" w:rsidR="001B7303" w:rsidRDefault="001B7303" w:rsidP="001B7303">
      <w:pPr>
        <w:rPr>
          <w:rFonts w:ascii="Arial" w:hAnsi="Arial"/>
        </w:rPr>
      </w:pPr>
      <w:bookmarkStart w:id="67" w:name="OLE_LINK210"/>
      <w:bookmarkStart w:id="68" w:name="OLE_LINK76"/>
      <w:r>
        <w:rPr>
          <w:rFonts w:ascii="Arial" w:hAnsi="Arial"/>
        </w:rPr>
        <w:t xml:space="preserve">This inequality is satisfied by 15dB under nominal conditions. </w:t>
      </w:r>
      <w:bookmarkStart w:id="69" w:name="OLE_LINK131"/>
      <w:r>
        <w:rPr>
          <w:rFonts w:ascii="Arial" w:hAnsi="Arial"/>
          <w:lang w:val="en-US"/>
        </w:rPr>
        <w:t xml:space="preserve">Taking </w:t>
      </w:r>
      <w:r>
        <w:rPr>
          <w:rFonts w:ascii="Arial" w:hAnsi="Arial"/>
        </w:rPr>
        <w:t xml:space="preserve">the </w:t>
      </w:r>
      <w:r>
        <w:rPr>
          <w:rFonts w:ascii="Arial" w:eastAsia="SimSun" w:hAnsi="Arial"/>
          <w:lang w:eastAsia="zh-CN"/>
        </w:rPr>
        <w:t>Ês/Iot</w:t>
      </w:r>
      <w:r>
        <w:rPr>
          <w:rFonts w:ascii="Arial" w:hAnsi="Arial"/>
        </w:rPr>
        <w:t xml:space="preserve"> at UE baseband of NR Cell 1 and NR Cell 2 increased 3.35dB</w:t>
      </w:r>
      <w:bookmarkStart w:id="70" w:name="OLE_LINK130"/>
      <w:r>
        <w:rPr>
          <w:rFonts w:ascii="Arial" w:hAnsi="Arial"/>
        </w:rPr>
        <w:t xml:space="preserve"> into account, the inequality is still satisfied by the same 15 dB</w:t>
      </w:r>
      <w:bookmarkEnd w:id="70"/>
      <w:r>
        <w:rPr>
          <w:rFonts w:ascii="Arial" w:hAnsi="Arial"/>
        </w:rPr>
        <w:t xml:space="preserve">. </w:t>
      </w:r>
      <w:bookmarkEnd w:id="69"/>
      <w:r>
        <w:rPr>
          <w:rFonts w:ascii="Arial" w:hAnsi="Arial"/>
        </w:rPr>
        <w:t xml:space="preserve">The overall uncertainty for UE measured (Cell 2 SS-RSRP - Cell 1 SS-RSRP), considering both test system and UE measurement uncertainties, is </w:t>
      </w:r>
      <w:r>
        <w:rPr>
          <w:rFonts w:ascii="Arial" w:hAnsi="Arial" w:cs="Arial"/>
        </w:rPr>
        <w:t>±13.99</w:t>
      </w:r>
      <w:r>
        <w:rPr>
          <w:rFonts w:ascii="Arial" w:hAnsi="Arial"/>
        </w:rPr>
        <w:t xml:space="preserve">dB as calculated in step d) of the accompanying spreadsheet. The inequality defined above is therefore also satisfied when uncertainties are included. No offsets are needed for this requirement. </w:t>
      </w:r>
      <w:bookmarkEnd w:id="61"/>
      <w:bookmarkEnd w:id="67"/>
      <w:bookmarkEnd w:id="68"/>
    </w:p>
    <w:p w14:paraId="7F645874" w14:textId="77777777" w:rsidR="001B7303" w:rsidRPr="00A2114C" w:rsidRDefault="001B7303" w:rsidP="001B7303">
      <w:pPr>
        <w:spacing w:before="120" w:after="120"/>
        <w:rPr>
          <w:rFonts w:ascii="Arial" w:hAnsi="Arial"/>
          <w:u w:val="single"/>
        </w:rPr>
      </w:pPr>
      <w:r w:rsidRPr="00A2114C">
        <w:rPr>
          <w:rFonts w:ascii="Arial" w:hAnsi="Arial"/>
          <w:u w:val="single"/>
        </w:rPr>
        <w:t>f) Parameters modified by Test Tolerances</w:t>
      </w:r>
    </w:p>
    <w:p w14:paraId="47A25ACB" w14:textId="77777777" w:rsidR="001B7303" w:rsidRDefault="001B7303" w:rsidP="001B7303">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3A81F2F1" w14:textId="77777777" w:rsidR="001B7303" w:rsidRDefault="001B7303" w:rsidP="001B7303">
      <w:pPr>
        <w:spacing w:after="60"/>
        <w:rPr>
          <w:rFonts w:ascii="Arial" w:hAnsi="Arial"/>
        </w:rPr>
      </w:pPr>
      <w:r w:rsidRPr="00BB0F57">
        <w:rPr>
          <w:rFonts w:ascii="Arial" w:hAnsi="Arial"/>
        </w:rPr>
        <w:t xml:space="preserve">Re-derived parameters are calculated using the same methods as were used in step b). </w:t>
      </w:r>
    </w:p>
    <w:p w14:paraId="10C3DD1D" w14:textId="77777777" w:rsidR="001B7303" w:rsidRPr="000C3F6F" w:rsidRDefault="001B7303" w:rsidP="001B7303">
      <w:pPr>
        <w:spacing w:before="120" w:after="120"/>
        <w:rPr>
          <w:rFonts w:ascii="Arial" w:hAnsi="Arial"/>
          <w:u w:val="single"/>
        </w:rPr>
      </w:pPr>
      <w:r w:rsidRPr="000C3F6F">
        <w:rPr>
          <w:rFonts w:ascii="Arial" w:hAnsi="Arial"/>
          <w:u w:val="single"/>
        </w:rPr>
        <w:t>g) Check controlled parameters Min/Max</w:t>
      </w:r>
    </w:p>
    <w:p w14:paraId="45065FBA" w14:textId="77777777" w:rsidR="001B7303" w:rsidRPr="000C3F6F" w:rsidRDefault="001B7303" w:rsidP="001B7303">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20934A46" w14:textId="77777777" w:rsidR="001B7303" w:rsidRPr="00996475" w:rsidRDefault="001B7303" w:rsidP="001B7303">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 xml:space="preserve">SSB </w:t>
      </w:r>
      <w:r>
        <w:rPr>
          <w:rFonts w:ascii="Arial" w:eastAsia="SimSun"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71" w:name="OLE_LINK62"/>
      <w:r w:rsidRPr="00996475">
        <w:rPr>
          <w:rFonts w:ascii="Arial" w:hAnsi="Arial"/>
        </w:rPr>
        <w:t xml:space="preserve">turquoise cells </w:t>
      </w:r>
      <w:bookmarkEnd w:id="71"/>
      <w:r w:rsidRPr="00996475">
        <w:rPr>
          <w:rFonts w:ascii="Arial" w:hAnsi="Arial"/>
        </w:rPr>
        <w:t>in the spreadsheet. If all requirements are met, then the exercise is complete.</w:t>
      </w:r>
    </w:p>
    <w:p w14:paraId="4D9521E4" w14:textId="77777777" w:rsidR="001B7303" w:rsidRDefault="001B7303" w:rsidP="001B7303">
      <w:pPr>
        <w:rPr>
          <w:rFonts w:ascii="Arial" w:hAnsi="Arial"/>
        </w:rPr>
      </w:pPr>
      <w:r w:rsidRPr="00C1282A">
        <w:rPr>
          <w:rFonts w:ascii="Arial" w:hAnsi="Arial"/>
        </w:rPr>
        <w:t>With the uncertainty values and test tolerances proposed, all the requirements are met.</w:t>
      </w:r>
    </w:p>
    <w:p w14:paraId="6D420616" w14:textId="77777777" w:rsidR="001B7303" w:rsidRDefault="001B7303" w:rsidP="001B7303">
      <w:pPr>
        <w:rPr>
          <w:rFonts w:ascii="Arial" w:hAnsi="Arial"/>
        </w:rPr>
      </w:pPr>
      <w:r>
        <w:rPr>
          <w:rFonts w:ascii="Arial" w:hAnsi="Arial"/>
        </w:rPr>
        <w:t xml:space="preserve">For this test, A3 report is the </w:t>
      </w:r>
      <w:r w:rsidRPr="0003034B">
        <w:rPr>
          <w:rFonts w:ascii="Arial" w:hAnsi="Arial"/>
        </w:rPr>
        <w:t>p</w:t>
      </w:r>
      <w:r w:rsidRPr="00251776">
        <w:rPr>
          <w:rFonts w:ascii="Arial" w:hAnsi="Arial"/>
        </w:rPr>
        <w:t>recondition</w:t>
      </w:r>
      <w:r>
        <w:rPr>
          <w:rFonts w:ascii="Arial" w:hAnsi="Arial"/>
        </w:rPr>
        <w:t>, and the final verdict is based on the L1-RSRP values reported by the UE. As stated earlier, the reported values are affected by:</w:t>
      </w:r>
    </w:p>
    <w:p w14:paraId="18F0672A" w14:textId="77777777" w:rsidR="001B7303" w:rsidRDefault="001B7303" w:rsidP="001B7303">
      <w:pPr>
        <w:numPr>
          <w:ilvl w:val="0"/>
          <w:numId w:val="17"/>
        </w:numPr>
        <w:autoSpaceDE w:val="0"/>
        <w:autoSpaceDN w:val="0"/>
        <w:adjustRightInd w:val="0"/>
        <w:spacing w:after="60"/>
        <w:rPr>
          <w:rFonts w:ascii="Arial" w:hAnsi="Arial"/>
        </w:rPr>
      </w:pPr>
      <w:r>
        <w:rPr>
          <w:rFonts w:ascii="Arial" w:hAnsi="Arial"/>
        </w:rPr>
        <w:t>The uncertainties in the stimulus set by the test system (downlink signals)</w:t>
      </w:r>
    </w:p>
    <w:p w14:paraId="59B282C2" w14:textId="77777777" w:rsidR="001B7303" w:rsidRDefault="001B7303" w:rsidP="001B7303">
      <w:pPr>
        <w:numPr>
          <w:ilvl w:val="0"/>
          <w:numId w:val="17"/>
        </w:numPr>
        <w:autoSpaceDE w:val="0"/>
        <w:autoSpaceDN w:val="0"/>
        <w:adjustRightInd w:val="0"/>
        <w:rPr>
          <w:rFonts w:ascii="Arial" w:hAnsi="Arial"/>
        </w:rPr>
      </w:pPr>
      <w:r>
        <w:rPr>
          <w:rFonts w:ascii="Arial" w:hAnsi="Arial"/>
        </w:rPr>
        <w:t xml:space="preserve">The uncertainties in the UE response (A3 report, L1-RSRP reports) </w:t>
      </w:r>
    </w:p>
    <w:p w14:paraId="304F37C6" w14:textId="77777777" w:rsidR="001B7303" w:rsidRPr="00C1282A" w:rsidRDefault="001B7303" w:rsidP="001B7303">
      <w:pPr>
        <w:rPr>
          <w:rFonts w:ascii="Arial" w:eastAsia="SimSun" w:hAnsi="Arial"/>
          <w:lang w:eastAsia="zh-CN"/>
        </w:rPr>
      </w:pPr>
      <w:r>
        <w:rPr>
          <w:rFonts w:ascii="Arial" w:hAnsi="Arial"/>
        </w:rPr>
        <w:t>Having ensured that the stimulus set by the test system remains within the side conditions, and knowing its uncertainty, now need to calculate the range of L1-RSRP values that a conformant UE could report.</w:t>
      </w:r>
    </w:p>
    <w:p w14:paraId="541F184C" w14:textId="77777777" w:rsidR="001B7303" w:rsidRPr="0067018F" w:rsidRDefault="001B7303" w:rsidP="001B7303">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7F3F077" w14:textId="77777777" w:rsidR="001B7303" w:rsidRDefault="001B7303" w:rsidP="001B7303">
      <w:pPr>
        <w:rPr>
          <w:rFonts w:ascii="Arial" w:hAnsi="Arial"/>
        </w:rPr>
      </w:pPr>
      <w:r>
        <w:rPr>
          <w:rFonts w:ascii="Arial" w:hAnsi="Arial"/>
        </w:rPr>
        <w:t>TS 38.533 test case 7.6.22.1 also contains configurations with different SSB subcarrier spacings. As the calculations use different values, a separate spreadsheet tab is provided. The shaded cells show what changes for different configurations. The following parameters are changed:</w:t>
      </w:r>
    </w:p>
    <w:p w14:paraId="745CE715" w14:textId="77777777" w:rsidR="001B7303" w:rsidRDefault="001B7303" w:rsidP="001B7303">
      <w:pPr>
        <w:numPr>
          <w:ilvl w:val="0"/>
          <w:numId w:val="32"/>
        </w:numPr>
        <w:rPr>
          <w:rFonts w:ascii="Arial" w:hAnsi="Arial" w:cs="Arial"/>
        </w:rPr>
      </w:pPr>
      <w:r>
        <w:rPr>
          <w:rFonts w:ascii="Arial" w:hAnsi="Arial" w:cs="Arial"/>
        </w:rPr>
        <w:t>Subcarrier spacing, section a)</w:t>
      </w:r>
    </w:p>
    <w:p w14:paraId="2B1A1960" w14:textId="77777777" w:rsidR="001B7303" w:rsidRDefault="001B7303" w:rsidP="001B7303">
      <w:pPr>
        <w:numPr>
          <w:ilvl w:val="0"/>
          <w:numId w:val="32"/>
        </w:numPr>
        <w:rPr>
          <w:rFonts w:ascii="Arial" w:hAnsi="Arial" w:cs="Arial"/>
        </w:rPr>
      </w:pPr>
      <w:r>
        <w:rPr>
          <w:rFonts w:ascii="Arial" w:hAnsi="Arial" w:cs="Arial"/>
        </w:rPr>
        <w:t>SSB_RP minimum requirement, section g) and associated Source/Reference</w:t>
      </w:r>
    </w:p>
    <w:p w14:paraId="1FA1743B" w14:textId="454414A9" w:rsidR="001D775D" w:rsidRPr="001B7303" w:rsidRDefault="001B7303" w:rsidP="00C107D1">
      <w:pPr>
        <w:numPr>
          <w:ilvl w:val="0"/>
          <w:numId w:val="32"/>
        </w:numPr>
        <w:spacing w:before="120" w:after="120"/>
        <w:rPr>
          <w:rFonts w:ascii="Arial" w:hAnsi="Arial"/>
        </w:rPr>
      </w:pPr>
      <w:r w:rsidRPr="001B7303">
        <w:rPr>
          <w:rFonts w:ascii="Arial" w:hAnsi="Arial" w:cs="Arial"/>
          <w:lang w:eastAsia="zh-CN"/>
        </w:rPr>
        <w:t xml:space="preserve">Io minimum requirement, </w:t>
      </w:r>
      <w:r w:rsidRPr="001B7303">
        <w:rPr>
          <w:rFonts w:ascii="Arial" w:hAnsi="Arial" w:cs="Arial"/>
        </w:rPr>
        <w:t>section g) and associated Source/Reference</w:t>
      </w:r>
      <w:bookmarkStart w:id="72" w:name="OLE_LINK50"/>
      <w:bookmarkStart w:id="73" w:name="OLE_LINK57"/>
    </w:p>
    <w:bookmarkEnd w:id="72"/>
    <w:bookmarkEnd w:id="73"/>
    <w:p w14:paraId="612E8F8F" w14:textId="77777777" w:rsidR="009D6EF3" w:rsidRPr="00BB0F57" w:rsidRDefault="009D6EF3" w:rsidP="00B33D82">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sectPr w:rsidR="009D6EF3" w:rsidRPr="00BB0F57"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B544" w14:textId="77777777" w:rsidR="00D96E8E" w:rsidRPr="00D94B24" w:rsidRDefault="00D96E8E" w:rsidP="00D24C15">
      <w:pPr>
        <w:spacing w:after="0"/>
      </w:pPr>
      <w:r>
        <w:separator/>
      </w:r>
    </w:p>
  </w:endnote>
  <w:endnote w:type="continuationSeparator" w:id="0">
    <w:p w14:paraId="4D2E9D26" w14:textId="77777777" w:rsidR="00D96E8E" w:rsidRPr="00D94B24" w:rsidRDefault="00D96E8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229D3" w14:textId="77777777" w:rsidR="00D96E8E" w:rsidRPr="00D94B24" w:rsidRDefault="00D96E8E" w:rsidP="00D24C15">
      <w:pPr>
        <w:spacing w:after="0"/>
      </w:pPr>
      <w:r>
        <w:separator/>
      </w:r>
    </w:p>
  </w:footnote>
  <w:footnote w:type="continuationSeparator" w:id="0">
    <w:p w14:paraId="0BC3A308" w14:textId="77777777" w:rsidR="00D96E8E" w:rsidRPr="00D94B24" w:rsidRDefault="00D96E8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B49CF"/>
    <w:multiLevelType w:val="hybridMultilevel"/>
    <w:tmpl w:val="9E106C82"/>
    <w:lvl w:ilvl="0" w:tplc="DB8622E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2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5"/>
  </w:num>
  <w:num w:numId="2" w16cid:durableId="651106485">
    <w:abstractNumId w:val="1"/>
  </w:num>
  <w:num w:numId="3" w16cid:durableId="1194808929">
    <w:abstractNumId w:val="21"/>
  </w:num>
  <w:num w:numId="4" w16cid:durableId="1337229232">
    <w:abstractNumId w:val="23"/>
  </w:num>
  <w:num w:numId="5" w16cid:durableId="1446802660">
    <w:abstractNumId w:val="14"/>
  </w:num>
  <w:num w:numId="6" w16cid:durableId="1994987100">
    <w:abstractNumId w:val="17"/>
  </w:num>
  <w:num w:numId="7" w16cid:durableId="172037943">
    <w:abstractNumId w:val="10"/>
  </w:num>
  <w:num w:numId="8" w16cid:durableId="860359572">
    <w:abstractNumId w:val="3"/>
  </w:num>
  <w:num w:numId="9" w16cid:durableId="839583105">
    <w:abstractNumId w:val="20"/>
  </w:num>
  <w:num w:numId="10" w16cid:durableId="885946407">
    <w:abstractNumId w:val="13"/>
  </w:num>
  <w:num w:numId="11" w16cid:durableId="1818261910">
    <w:abstractNumId w:val="8"/>
  </w:num>
  <w:num w:numId="12" w16cid:durableId="1471173991">
    <w:abstractNumId w:val="5"/>
  </w:num>
  <w:num w:numId="13" w16cid:durableId="1823571522">
    <w:abstractNumId w:val="6"/>
  </w:num>
  <w:num w:numId="14" w16cid:durableId="439960974">
    <w:abstractNumId w:val="9"/>
  </w:num>
  <w:num w:numId="15" w16cid:durableId="1899591536">
    <w:abstractNumId w:val="18"/>
  </w:num>
  <w:num w:numId="16" w16cid:durableId="35814800">
    <w:abstractNumId w:val="2"/>
  </w:num>
  <w:num w:numId="17" w16cid:durableId="567501054">
    <w:abstractNumId w:val="10"/>
  </w:num>
  <w:num w:numId="18" w16cid:durableId="1188517900">
    <w:abstractNumId w:val="24"/>
  </w:num>
  <w:num w:numId="19" w16cid:durableId="1276673845">
    <w:abstractNumId w:val="5"/>
  </w:num>
  <w:num w:numId="20" w16cid:durableId="1127700101">
    <w:abstractNumId w:val="3"/>
  </w:num>
  <w:num w:numId="21" w16cid:durableId="1065296950">
    <w:abstractNumId w:val="10"/>
  </w:num>
  <w:num w:numId="22" w16cid:durableId="826703613">
    <w:abstractNumId w:val="0"/>
  </w:num>
  <w:num w:numId="23" w16cid:durableId="1191408696">
    <w:abstractNumId w:val="16"/>
  </w:num>
  <w:num w:numId="24" w16cid:durableId="1015228075">
    <w:abstractNumId w:val="7"/>
  </w:num>
  <w:num w:numId="25" w16cid:durableId="1118259099">
    <w:abstractNumId w:val="3"/>
  </w:num>
  <w:num w:numId="26" w16cid:durableId="1036613310">
    <w:abstractNumId w:val="16"/>
  </w:num>
  <w:num w:numId="27" w16cid:durableId="777483162">
    <w:abstractNumId w:val="4"/>
  </w:num>
  <w:num w:numId="28" w16cid:durableId="1323897738">
    <w:abstractNumId w:val="22"/>
  </w:num>
  <w:num w:numId="29" w16cid:durableId="1275986089">
    <w:abstractNumId w:val="12"/>
  </w:num>
  <w:num w:numId="30" w16cid:durableId="1233849679">
    <w:abstractNumId w:val="11"/>
  </w:num>
  <w:num w:numId="31" w16cid:durableId="829979463">
    <w:abstractNumId w:val="19"/>
  </w:num>
  <w:num w:numId="32" w16cid:durableId="318308960">
    <w:abstractNumId w:val="2"/>
  </w:num>
  <w:num w:numId="33" w16cid:durableId="19124251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rawingGridHorizontalSpacing w:val="100"/>
  <w:displayHorizontalDrawingGridEvery w:val="2"/>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0646E"/>
    <w:rsid w:val="00010A3E"/>
    <w:rsid w:val="00011A50"/>
    <w:rsid w:val="00011F8A"/>
    <w:rsid w:val="000125E2"/>
    <w:rsid w:val="000128D7"/>
    <w:rsid w:val="000130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42A61"/>
    <w:rsid w:val="00044EA8"/>
    <w:rsid w:val="00046978"/>
    <w:rsid w:val="00047387"/>
    <w:rsid w:val="0005103E"/>
    <w:rsid w:val="000518C2"/>
    <w:rsid w:val="00052050"/>
    <w:rsid w:val="000531BB"/>
    <w:rsid w:val="0005516A"/>
    <w:rsid w:val="000551CA"/>
    <w:rsid w:val="00056B4D"/>
    <w:rsid w:val="0006085A"/>
    <w:rsid w:val="00060CD6"/>
    <w:rsid w:val="00060D59"/>
    <w:rsid w:val="00061406"/>
    <w:rsid w:val="00061C50"/>
    <w:rsid w:val="00063A4F"/>
    <w:rsid w:val="00064B74"/>
    <w:rsid w:val="00066E05"/>
    <w:rsid w:val="00071BF6"/>
    <w:rsid w:val="00071F8B"/>
    <w:rsid w:val="000740C5"/>
    <w:rsid w:val="00076942"/>
    <w:rsid w:val="0008323B"/>
    <w:rsid w:val="000836F6"/>
    <w:rsid w:val="00083E59"/>
    <w:rsid w:val="0008482B"/>
    <w:rsid w:val="00085835"/>
    <w:rsid w:val="00085E43"/>
    <w:rsid w:val="0008681D"/>
    <w:rsid w:val="00086FE4"/>
    <w:rsid w:val="00091741"/>
    <w:rsid w:val="00094E8A"/>
    <w:rsid w:val="00095677"/>
    <w:rsid w:val="000963FF"/>
    <w:rsid w:val="000A5F22"/>
    <w:rsid w:val="000A6A79"/>
    <w:rsid w:val="000B1B4C"/>
    <w:rsid w:val="000B2F19"/>
    <w:rsid w:val="000B4027"/>
    <w:rsid w:val="000B546C"/>
    <w:rsid w:val="000B5C03"/>
    <w:rsid w:val="000B76B5"/>
    <w:rsid w:val="000B776F"/>
    <w:rsid w:val="000C157A"/>
    <w:rsid w:val="000C3547"/>
    <w:rsid w:val="000C354E"/>
    <w:rsid w:val="000C3F6F"/>
    <w:rsid w:val="000C5CF0"/>
    <w:rsid w:val="000C69A7"/>
    <w:rsid w:val="000C6FA9"/>
    <w:rsid w:val="000D53A7"/>
    <w:rsid w:val="000E0E24"/>
    <w:rsid w:val="000E236C"/>
    <w:rsid w:val="000E72D8"/>
    <w:rsid w:val="000E7EFC"/>
    <w:rsid w:val="000F1CCC"/>
    <w:rsid w:val="000F25C1"/>
    <w:rsid w:val="000F282D"/>
    <w:rsid w:val="000F3B3A"/>
    <w:rsid w:val="000F455C"/>
    <w:rsid w:val="000F541A"/>
    <w:rsid w:val="000F6ABE"/>
    <w:rsid w:val="000F6F4F"/>
    <w:rsid w:val="001025C2"/>
    <w:rsid w:val="00104FE2"/>
    <w:rsid w:val="0010512E"/>
    <w:rsid w:val="001052C8"/>
    <w:rsid w:val="00105607"/>
    <w:rsid w:val="00105FE0"/>
    <w:rsid w:val="001126D9"/>
    <w:rsid w:val="00114922"/>
    <w:rsid w:val="00117602"/>
    <w:rsid w:val="00117AEA"/>
    <w:rsid w:val="00117F21"/>
    <w:rsid w:val="00121F3A"/>
    <w:rsid w:val="0012344F"/>
    <w:rsid w:val="00124CEA"/>
    <w:rsid w:val="0012560B"/>
    <w:rsid w:val="00125F75"/>
    <w:rsid w:val="00126FCD"/>
    <w:rsid w:val="0013034B"/>
    <w:rsid w:val="00130B9D"/>
    <w:rsid w:val="00134431"/>
    <w:rsid w:val="001349DF"/>
    <w:rsid w:val="00134A2B"/>
    <w:rsid w:val="00136716"/>
    <w:rsid w:val="00137E24"/>
    <w:rsid w:val="0014200B"/>
    <w:rsid w:val="001434B7"/>
    <w:rsid w:val="00144EAB"/>
    <w:rsid w:val="00147B09"/>
    <w:rsid w:val="00151703"/>
    <w:rsid w:val="00153DD8"/>
    <w:rsid w:val="0015606A"/>
    <w:rsid w:val="00156AB3"/>
    <w:rsid w:val="001621FC"/>
    <w:rsid w:val="00165282"/>
    <w:rsid w:val="0016571C"/>
    <w:rsid w:val="00165DF9"/>
    <w:rsid w:val="001767CD"/>
    <w:rsid w:val="00181C7A"/>
    <w:rsid w:val="00182AB1"/>
    <w:rsid w:val="00184200"/>
    <w:rsid w:val="00190C5B"/>
    <w:rsid w:val="001924CB"/>
    <w:rsid w:val="00192CA2"/>
    <w:rsid w:val="00195B1F"/>
    <w:rsid w:val="001975D2"/>
    <w:rsid w:val="00197DFE"/>
    <w:rsid w:val="001A00E9"/>
    <w:rsid w:val="001A06E7"/>
    <w:rsid w:val="001A0B18"/>
    <w:rsid w:val="001A0BFB"/>
    <w:rsid w:val="001A20B7"/>
    <w:rsid w:val="001A2AB0"/>
    <w:rsid w:val="001A2ECE"/>
    <w:rsid w:val="001A3BF0"/>
    <w:rsid w:val="001A4964"/>
    <w:rsid w:val="001A5957"/>
    <w:rsid w:val="001A751B"/>
    <w:rsid w:val="001A7A86"/>
    <w:rsid w:val="001A7B84"/>
    <w:rsid w:val="001B0015"/>
    <w:rsid w:val="001B0C3D"/>
    <w:rsid w:val="001B0E00"/>
    <w:rsid w:val="001B1772"/>
    <w:rsid w:val="001B2541"/>
    <w:rsid w:val="001B37AF"/>
    <w:rsid w:val="001B7303"/>
    <w:rsid w:val="001B7EAB"/>
    <w:rsid w:val="001C1C2E"/>
    <w:rsid w:val="001C1D0B"/>
    <w:rsid w:val="001C46AB"/>
    <w:rsid w:val="001C5F01"/>
    <w:rsid w:val="001C5F3F"/>
    <w:rsid w:val="001D0582"/>
    <w:rsid w:val="001D20FA"/>
    <w:rsid w:val="001D439D"/>
    <w:rsid w:val="001D4875"/>
    <w:rsid w:val="001D775D"/>
    <w:rsid w:val="001E3329"/>
    <w:rsid w:val="001E36C3"/>
    <w:rsid w:val="001E6BB9"/>
    <w:rsid w:val="001E7DC3"/>
    <w:rsid w:val="001F1556"/>
    <w:rsid w:val="001F40AB"/>
    <w:rsid w:val="001F590F"/>
    <w:rsid w:val="001F6563"/>
    <w:rsid w:val="001F7ECE"/>
    <w:rsid w:val="00200406"/>
    <w:rsid w:val="002006B4"/>
    <w:rsid w:val="002018A9"/>
    <w:rsid w:val="00203B27"/>
    <w:rsid w:val="00204700"/>
    <w:rsid w:val="00205F02"/>
    <w:rsid w:val="002063E3"/>
    <w:rsid w:val="00206953"/>
    <w:rsid w:val="002113EC"/>
    <w:rsid w:val="00211CD9"/>
    <w:rsid w:val="00212045"/>
    <w:rsid w:val="00212C11"/>
    <w:rsid w:val="002134E9"/>
    <w:rsid w:val="00214AE7"/>
    <w:rsid w:val="00214C56"/>
    <w:rsid w:val="00217510"/>
    <w:rsid w:val="00220000"/>
    <w:rsid w:val="00220FED"/>
    <w:rsid w:val="00222AEF"/>
    <w:rsid w:val="002231C3"/>
    <w:rsid w:val="00224F2D"/>
    <w:rsid w:val="00225262"/>
    <w:rsid w:val="002253DF"/>
    <w:rsid w:val="0022692F"/>
    <w:rsid w:val="00230EDD"/>
    <w:rsid w:val="00236CF2"/>
    <w:rsid w:val="002400E6"/>
    <w:rsid w:val="002408A4"/>
    <w:rsid w:val="002417FA"/>
    <w:rsid w:val="002437C4"/>
    <w:rsid w:val="002459B6"/>
    <w:rsid w:val="00246723"/>
    <w:rsid w:val="002500AA"/>
    <w:rsid w:val="00251319"/>
    <w:rsid w:val="00251776"/>
    <w:rsid w:val="002529BB"/>
    <w:rsid w:val="002548D6"/>
    <w:rsid w:val="00254CCB"/>
    <w:rsid w:val="00257730"/>
    <w:rsid w:val="00261030"/>
    <w:rsid w:val="002651F7"/>
    <w:rsid w:val="00265DC0"/>
    <w:rsid w:val="00266BF0"/>
    <w:rsid w:val="00266E1A"/>
    <w:rsid w:val="00267B0B"/>
    <w:rsid w:val="00272004"/>
    <w:rsid w:val="00273489"/>
    <w:rsid w:val="00274081"/>
    <w:rsid w:val="00274DE8"/>
    <w:rsid w:val="002758AC"/>
    <w:rsid w:val="002810E9"/>
    <w:rsid w:val="00282421"/>
    <w:rsid w:val="00285BFE"/>
    <w:rsid w:val="00287794"/>
    <w:rsid w:val="002927AB"/>
    <w:rsid w:val="002937C2"/>
    <w:rsid w:val="00294341"/>
    <w:rsid w:val="00294BD7"/>
    <w:rsid w:val="00296058"/>
    <w:rsid w:val="00296C1F"/>
    <w:rsid w:val="002A507A"/>
    <w:rsid w:val="002A5B46"/>
    <w:rsid w:val="002A64E7"/>
    <w:rsid w:val="002A6AD4"/>
    <w:rsid w:val="002A6CA3"/>
    <w:rsid w:val="002B1C26"/>
    <w:rsid w:val="002B4A2F"/>
    <w:rsid w:val="002B4F56"/>
    <w:rsid w:val="002B5796"/>
    <w:rsid w:val="002B6194"/>
    <w:rsid w:val="002B728A"/>
    <w:rsid w:val="002B7ABA"/>
    <w:rsid w:val="002C13A4"/>
    <w:rsid w:val="002C3058"/>
    <w:rsid w:val="002C4D8C"/>
    <w:rsid w:val="002C5650"/>
    <w:rsid w:val="002D20D7"/>
    <w:rsid w:val="002D218D"/>
    <w:rsid w:val="002D3278"/>
    <w:rsid w:val="002D5F5E"/>
    <w:rsid w:val="002D6E28"/>
    <w:rsid w:val="002E15EE"/>
    <w:rsid w:val="002E28A6"/>
    <w:rsid w:val="002E7471"/>
    <w:rsid w:val="002E7B5D"/>
    <w:rsid w:val="002F14A0"/>
    <w:rsid w:val="002F2FF7"/>
    <w:rsid w:val="002F5A0A"/>
    <w:rsid w:val="002F6FC9"/>
    <w:rsid w:val="002F704B"/>
    <w:rsid w:val="00300963"/>
    <w:rsid w:val="0030272E"/>
    <w:rsid w:val="003041EC"/>
    <w:rsid w:val="00304241"/>
    <w:rsid w:val="0031107C"/>
    <w:rsid w:val="003115D0"/>
    <w:rsid w:val="00311B21"/>
    <w:rsid w:val="003139B2"/>
    <w:rsid w:val="0031565B"/>
    <w:rsid w:val="00315FB0"/>
    <w:rsid w:val="0031611C"/>
    <w:rsid w:val="00322DF1"/>
    <w:rsid w:val="0032395A"/>
    <w:rsid w:val="003241C9"/>
    <w:rsid w:val="00324ACD"/>
    <w:rsid w:val="00325D80"/>
    <w:rsid w:val="00330B8C"/>
    <w:rsid w:val="00331F6E"/>
    <w:rsid w:val="00332108"/>
    <w:rsid w:val="00332739"/>
    <w:rsid w:val="00333B65"/>
    <w:rsid w:val="00334264"/>
    <w:rsid w:val="00335F14"/>
    <w:rsid w:val="00337A40"/>
    <w:rsid w:val="003401B1"/>
    <w:rsid w:val="00341256"/>
    <w:rsid w:val="00341F67"/>
    <w:rsid w:val="00341FFC"/>
    <w:rsid w:val="00342920"/>
    <w:rsid w:val="003433B5"/>
    <w:rsid w:val="00343BDA"/>
    <w:rsid w:val="00344E00"/>
    <w:rsid w:val="00345297"/>
    <w:rsid w:val="00345376"/>
    <w:rsid w:val="003455E5"/>
    <w:rsid w:val="003461C0"/>
    <w:rsid w:val="00346B2B"/>
    <w:rsid w:val="0034728E"/>
    <w:rsid w:val="003476C7"/>
    <w:rsid w:val="0034774A"/>
    <w:rsid w:val="003479BB"/>
    <w:rsid w:val="003502E0"/>
    <w:rsid w:val="00351F66"/>
    <w:rsid w:val="00354670"/>
    <w:rsid w:val="003612D5"/>
    <w:rsid w:val="003617B5"/>
    <w:rsid w:val="00364237"/>
    <w:rsid w:val="003654FA"/>
    <w:rsid w:val="003668BA"/>
    <w:rsid w:val="00371AA0"/>
    <w:rsid w:val="00374BA5"/>
    <w:rsid w:val="00375040"/>
    <w:rsid w:val="0037674F"/>
    <w:rsid w:val="0037714C"/>
    <w:rsid w:val="0038059A"/>
    <w:rsid w:val="00380E63"/>
    <w:rsid w:val="00385039"/>
    <w:rsid w:val="00385955"/>
    <w:rsid w:val="00385D18"/>
    <w:rsid w:val="0038601A"/>
    <w:rsid w:val="00386263"/>
    <w:rsid w:val="003876E5"/>
    <w:rsid w:val="00391380"/>
    <w:rsid w:val="00391C8F"/>
    <w:rsid w:val="0039299A"/>
    <w:rsid w:val="00392BF1"/>
    <w:rsid w:val="00393D59"/>
    <w:rsid w:val="00394149"/>
    <w:rsid w:val="00395480"/>
    <w:rsid w:val="003966EF"/>
    <w:rsid w:val="003973E1"/>
    <w:rsid w:val="00397551"/>
    <w:rsid w:val="0039757A"/>
    <w:rsid w:val="003A03AD"/>
    <w:rsid w:val="003A3A17"/>
    <w:rsid w:val="003A5AFC"/>
    <w:rsid w:val="003A69CA"/>
    <w:rsid w:val="003A6BF8"/>
    <w:rsid w:val="003B1A76"/>
    <w:rsid w:val="003B4DA7"/>
    <w:rsid w:val="003B515A"/>
    <w:rsid w:val="003B5A6D"/>
    <w:rsid w:val="003B69D8"/>
    <w:rsid w:val="003B6C88"/>
    <w:rsid w:val="003B7096"/>
    <w:rsid w:val="003C0D39"/>
    <w:rsid w:val="003C73F4"/>
    <w:rsid w:val="003D0174"/>
    <w:rsid w:val="003D10B2"/>
    <w:rsid w:val="003D1670"/>
    <w:rsid w:val="003D2F3A"/>
    <w:rsid w:val="003E09EA"/>
    <w:rsid w:val="003E0B9A"/>
    <w:rsid w:val="003E280B"/>
    <w:rsid w:val="003F1628"/>
    <w:rsid w:val="003F1C0A"/>
    <w:rsid w:val="003F236C"/>
    <w:rsid w:val="003F49F8"/>
    <w:rsid w:val="003F4A2C"/>
    <w:rsid w:val="003F7930"/>
    <w:rsid w:val="003F7D2E"/>
    <w:rsid w:val="004032B3"/>
    <w:rsid w:val="00406806"/>
    <w:rsid w:val="00406CF2"/>
    <w:rsid w:val="00407497"/>
    <w:rsid w:val="004108E8"/>
    <w:rsid w:val="004116D7"/>
    <w:rsid w:val="00411BF5"/>
    <w:rsid w:val="00412BED"/>
    <w:rsid w:val="00413991"/>
    <w:rsid w:val="004161D3"/>
    <w:rsid w:val="00416FBC"/>
    <w:rsid w:val="00417D98"/>
    <w:rsid w:val="00417F71"/>
    <w:rsid w:val="00420D24"/>
    <w:rsid w:val="00421D86"/>
    <w:rsid w:val="00421E1D"/>
    <w:rsid w:val="00422D21"/>
    <w:rsid w:val="0042466D"/>
    <w:rsid w:val="00427B4F"/>
    <w:rsid w:val="0043119F"/>
    <w:rsid w:val="004317F2"/>
    <w:rsid w:val="00431CA4"/>
    <w:rsid w:val="00436B6E"/>
    <w:rsid w:val="00444550"/>
    <w:rsid w:val="00444E69"/>
    <w:rsid w:val="0045128D"/>
    <w:rsid w:val="004526F6"/>
    <w:rsid w:val="00453F69"/>
    <w:rsid w:val="004561C9"/>
    <w:rsid w:val="00462B27"/>
    <w:rsid w:val="00465E38"/>
    <w:rsid w:val="0046698E"/>
    <w:rsid w:val="0046714A"/>
    <w:rsid w:val="00472C15"/>
    <w:rsid w:val="00477926"/>
    <w:rsid w:val="00482347"/>
    <w:rsid w:val="00483FC0"/>
    <w:rsid w:val="00484B76"/>
    <w:rsid w:val="00486EE3"/>
    <w:rsid w:val="0048754A"/>
    <w:rsid w:val="00490424"/>
    <w:rsid w:val="004927B3"/>
    <w:rsid w:val="004936EA"/>
    <w:rsid w:val="00494514"/>
    <w:rsid w:val="00494F34"/>
    <w:rsid w:val="00496DD6"/>
    <w:rsid w:val="00497EC4"/>
    <w:rsid w:val="00497F33"/>
    <w:rsid w:val="004A3F80"/>
    <w:rsid w:val="004A5BDA"/>
    <w:rsid w:val="004A715F"/>
    <w:rsid w:val="004A754A"/>
    <w:rsid w:val="004B0C3E"/>
    <w:rsid w:val="004B347C"/>
    <w:rsid w:val="004B4D03"/>
    <w:rsid w:val="004C00D5"/>
    <w:rsid w:val="004C0825"/>
    <w:rsid w:val="004C3B8C"/>
    <w:rsid w:val="004C4A45"/>
    <w:rsid w:val="004C4A4C"/>
    <w:rsid w:val="004C7170"/>
    <w:rsid w:val="004D1E10"/>
    <w:rsid w:val="004D342A"/>
    <w:rsid w:val="004D3823"/>
    <w:rsid w:val="004D3949"/>
    <w:rsid w:val="004D651E"/>
    <w:rsid w:val="004D6692"/>
    <w:rsid w:val="004D767E"/>
    <w:rsid w:val="004E0D94"/>
    <w:rsid w:val="004E3F6C"/>
    <w:rsid w:val="004E406B"/>
    <w:rsid w:val="004E7855"/>
    <w:rsid w:val="004F029B"/>
    <w:rsid w:val="004F14F5"/>
    <w:rsid w:val="004F19DC"/>
    <w:rsid w:val="004F1B8C"/>
    <w:rsid w:val="004F4734"/>
    <w:rsid w:val="004F6106"/>
    <w:rsid w:val="004F653C"/>
    <w:rsid w:val="004F6C65"/>
    <w:rsid w:val="004F76C5"/>
    <w:rsid w:val="0050030E"/>
    <w:rsid w:val="00500B65"/>
    <w:rsid w:val="00500ECA"/>
    <w:rsid w:val="00501EC1"/>
    <w:rsid w:val="00502037"/>
    <w:rsid w:val="005020A6"/>
    <w:rsid w:val="005065D3"/>
    <w:rsid w:val="0050700D"/>
    <w:rsid w:val="00516904"/>
    <w:rsid w:val="005171A7"/>
    <w:rsid w:val="00520EEF"/>
    <w:rsid w:val="00521EBC"/>
    <w:rsid w:val="0052305A"/>
    <w:rsid w:val="0052386B"/>
    <w:rsid w:val="00527BD0"/>
    <w:rsid w:val="00527C3A"/>
    <w:rsid w:val="00530F83"/>
    <w:rsid w:val="005330CF"/>
    <w:rsid w:val="005350A7"/>
    <w:rsid w:val="00535ECA"/>
    <w:rsid w:val="0054187B"/>
    <w:rsid w:val="005429E3"/>
    <w:rsid w:val="00543850"/>
    <w:rsid w:val="005448DB"/>
    <w:rsid w:val="00546B7F"/>
    <w:rsid w:val="00550992"/>
    <w:rsid w:val="00550B71"/>
    <w:rsid w:val="00550D20"/>
    <w:rsid w:val="00551BC3"/>
    <w:rsid w:val="0055287D"/>
    <w:rsid w:val="00552B5F"/>
    <w:rsid w:val="00553DDF"/>
    <w:rsid w:val="005558B3"/>
    <w:rsid w:val="00557103"/>
    <w:rsid w:val="00560305"/>
    <w:rsid w:val="00564009"/>
    <w:rsid w:val="0056482D"/>
    <w:rsid w:val="00564F97"/>
    <w:rsid w:val="00567806"/>
    <w:rsid w:val="00570AE3"/>
    <w:rsid w:val="0057214A"/>
    <w:rsid w:val="00572233"/>
    <w:rsid w:val="00574E4C"/>
    <w:rsid w:val="005755B2"/>
    <w:rsid w:val="00575E17"/>
    <w:rsid w:val="00580E2C"/>
    <w:rsid w:val="00582E75"/>
    <w:rsid w:val="00583129"/>
    <w:rsid w:val="00584657"/>
    <w:rsid w:val="00585A58"/>
    <w:rsid w:val="00587E4F"/>
    <w:rsid w:val="00592121"/>
    <w:rsid w:val="00593266"/>
    <w:rsid w:val="00593FF2"/>
    <w:rsid w:val="005A1C67"/>
    <w:rsid w:val="005A2161"/>
    <w:rsid w:val="005A38F0"/>
    <w:rsid w:val="005A6E03"/>
    <w:rsid w:val="005B2B79"/>
    <w:rsid w:val="005C1453"/>
    <w:rsid w:val="005C27A6"/>
    <w:rsid w:val="005C2E73"/>
    <w:rsid w:val="005C371C"/>
    <w:rsid w:val="005C51D8"/>
    <w:rsid w:val="005C5455"/>
    <w:rsid w:val="005C6EE7"/>
    <w:rsid w:val="005D6D6D"/>
    <w:rsid w:val="005D7DAB"/>
    <w:rsid w:val="005E0D02"/>
    <w:rsid w:val="005E2878"/>
    <w:rsid w:val="005E296F"/>
    <w:rsid w:val="005E553D"/>
    <w:rsid w:val="005E5D11"/>
    <w:rsid w:val="005F13F7"/>
    <w:rsid w:val="005F2CB9"/>
    <w:rsid w:val="005F2CEC"/>
    <w:rsid w:val="005F6A85"/>
    <w:rsid w:val="0060049C"/>
    <w:rsid w:val="006015A2"/>
    <w:rsid w:val="006045B9"/>
    <w:rsid w:val="0060546A"/>
    <w:rsid w:val="00606780"/>
    <w:rsid w:val="00606F46"/>
    <w:rsid w:val="00610027"/>
    <w:rsid w:val="00610782"/>
    <w:rsid w:val="006120BA"/>
    <w:rsid w:val="006141C2"/>
    <w:rsid w:val="00614861"/>
    <w:rsid w:val="00615C17"/>
    <w:rsid w:val="00615E63"/>
    <w:rsid w:val="00617C6B"/>
    <w:rsid w:val="00617CFE"/>
    <w:rsid w:val="0062346E"/>
    <w:rsid w:val="00624BBE"/>
    <w:rsid w:val="0062515C"/>
    <w:rsid w:val="0062519F"/>
    <w:rsid w:val="006253A8"/>
    <w:rsid w:val="00626A6E"/>
    <w:rsid w:val="0062718D"/>
    <w:rsid w:val="00630C6D"/>
    <w:rsid w:val="00631B60"/>
    <w:rsid w:val="00631FF7"/>
    <w:rsid w:val="00633655"/>
    <w:rsid w:val="00634A61"/>
    <w:rsid w:val="00634BA2"/>
    <w:rsid w:val="0063713D"/>
    <w:rsid w:val="00641E61"/>
    <w:rsid w:val="00641F56"/>
    <w:rsid w:val="006439EC"/>
    <w:rsid w:val="00643EBE"/>
    <w:rsid w:val="00644741"/>
    <w:rsid w:val="0064777F"/>
    <w:rsid w:val="00652445"/>
    <w:rsid w:val="00653D3F"/>
    <w:rsid w:val="00654B13"/>
    <w:rsid w:val="006638BC"/>
    <w:rsid w:val="00664C95"/>
    <w:rsid w:val="00667F22"/>
    <w:rsid w:val="00671EC2"/>
    <w:rsid w:val="006730A3"/>
    <w:rsid w:val="00675C7E"/>
    <w:rsid w:val="0067606A"/>
    <w:rsid w:val="00676747"/>
    <w:rsid w:val="006804C0"/>
    <w:rsid w:val="00680EAD"/>
    <w:rsid w:val="006815DE"/>
    <w:rsid w:val="00682223"/>
    <w:rsid w:val="0068253F"/>
    <w:rsid w:val="00682FE1"/>
    <w:rsid w:val="00683031"/>
    <w:rsid w:val="006839A5"/>
    <w:rsid w:val="006840B0"/>
    <w:rsid w:val="006840F1"/>
    <w:rsid w:val="00695F98"/>
    <w:rsid w:val="00697C80"/>
    <w:rsid w:val="00697C98"/>
    <w:rsid w:val="006A17C3"/>
    <w:rsid w:val="006A23D7"/>
    <w:rsid w:val="006A55F4"/>
    <w:rsid w:val="006A5E69"/>
    <w:rsid w:val="006A602B"/>
    <w:rsid w:val="006A61F9"/>
    <w:rsid w:val="006A6F6C"/>
    <w:rsid w:val="006B106C"/>
    <w:rsid w:val="006C02F2"/>
    <w:rsid w:val="006C0688"/>
    <w:rsid w:val="006C0B5B"/>
    <w:rsid w:val="006C4476"/>
    <w:rsid w:val="006C49C5"/>
    <w:rsid w:val="006C6DD7"/>
    <w:rsid w:val="006D4FA0"/>
    <w:rsid w:val="006E188F"/>
    <w:rsid w:val="006E194E"/>
    <w:rsid w:val="006E2ED4"/>
    <w:rsid w:val="006E3289"/>
    <w:rsid w:val="006E4D6D"/>
    <w:rsid w:val="006E5834"/>
    <w:rsid w:val="006F0518"/>
    <w:rsid w:val="006F2A92"/>
    <w:rsid w:val="006F2D65"/>
    <w:rsid w:val="006F6338"/>
    <w:rsid w:val="006F6EEB"/>
    <w:rsid w:val="006F7876"/>
    <w:rsid w:val="006F7CCB"/>
    <w:rsid w:val="00701D12"/>
    <w:rsid w:val="00701FB5"/>
    <w:rsid w:val="007026B4"/>
    <w:rsid w:val="00702E46"/>
    <w:rsid w:val="007042A6"/>
    <w:rsid w:val="00704586"/>
    <w:rsid w:val="00710D35"/>
    <w:rsid w:val="00711346"/>
    <w:rsid w:val="0071398A"/>
    <w:rsid w:val="00716976"/>
    <w:rsid w:val="007204D2"/>
    <w:rsid w:val="007207B8"/>
    <w:rsid w:val="00720A25"/>
    <w:rsid w:val="00720FCF"/>
    <w:rsid w:val="00721C18"/>
    <w:rsid w:val="00722B99"/>
    <w:rsid w:val="00722FC9"/>
    <w:rsid w:val="00725AD4"/>
    <w:rsid w:val="0072639D"/>
    <w:rsid w:val="007268B8"/>
    <w:rsid w:val="00727D96"/>
    <w:rsid w:val="00727FC9"/>
    <w:rsid w:val="0073152F"/>
    <w:rsid w:val="00734DBE"/>
    <w:rsid w:val="00735346"/>
    <w:rsid w:val="00735E43"/>
    <w:rsid w:val="0073799C"/>
    <w:rsid w:val="00741B32"/>
    <w:rsid w:val="0074446D"/>
    <w:rsid w:val="00744565"/>
    <w:rsid w:val="00744AEB"/>
    <w:rsid w:val="00744D2D"/>
    <w:rsid w:val="00745973"/>
    <w:rsid w:val="007537DC"/>
    <w:rsid w:val="007554FE"/>
    <w:rsid w:val="00760A24"/>
    <w:rsid w:val="00766F5C"/>
    <w:rsid w:val="007735F1"/>
    <w:rsid w:val="00775DE7"/>
    <w:rsid w:val="00782D02"/>
    <w:rsid w:val="007850AD"/>
    <w:rsid w:val="00785344"/>
    <w:rsid w:val="00791E6E"/>
    <w:rsid w:val="00796414"/>
    <w:rsid w:val="007A2182"/>
    <w:rsid w:val="007A2419"/>
    <w:rsid w:val="007A26A9"/>
    <w:rsid w:val="007A30E9"/>
    <w:rsid w:val="007A3E9B"/>
    <w:rsid w:val="007A5E0D"/>
    <w:rsid w:val="007A72C2"/>
    <w:rsid w:val="007B01F5"/>
    <w:rsid w:val="007B0B21"/>
    <w:rsid w:val="007B1ABB"/>
    <w:rsid w:val="007B306F"/>
    <w:rsid w:val="007C07C8"/>
    <w:rsid w:val="007C1657"/>
    <w:rsid w:val="007C5596"/>
    <w:rsid w:val="007C5990"/>
    <w:rsid w:val="007C6B79"/>
    <w:rsid w:val="007C73B7"/>
    <w:rsid w:val="007C73BC"/>
    <w:rsid w:val="007C795D"/>
    <w:rsid w:val="007D1260"/>
    <w:rsid w:val="007D174A"/>
    <w:rsid w:val="007D4068"/>
    <w:rsid w:val="007D521C"/>
    <w:rsid w:val="007D6EDD"/>
    <w:rsid w:val="007D7562"/>
    <w:rsid w:val="007E0BBC"/>
    <w:rsid w:val="007E1076"/>
    <w:rsid w:val="007E21DA"/>
    <w:rsid w:val="007E2C24"/>
    <w:rsid w:val="007E7834"/>
    <w:rsid w:val="007F15DE"/>
    <w:rsid w:val="007F2C5C"/>
    <w:rsid w:val="007F5672"/>
    <w:rsid w:val="007F7314"/>
    <w:rsid w:val="007F7B31"/>
    <w:rsid w:val="0080028E"/>
    <w:rsid w:val="008006EC"/>
    <w:rsid w:val="00800C5E"/>
    <w:rsid w:val="00800D04"/>
    <w:rsid w:val="00800FDC"/>
    <w:rsid w:val="008031F5"/>
    <w:rsid w:val="00804686"/>
    <w:rsid w:val="00804799"/>
    <w:rsid w:val="0080534B"/>
    <w:rsid w:val="008064E9"/>
    <w:rsid w:val="00812D65"/>
    <w:rsid w:val="00814601"/>
    <w:rsid w:val="00816E71"/>
    <w:rsid w:val="00817C11"/>
    <w:rsid w:val="008218FD"/>
    <w:rsid w:val="00822674"/>
    <w:rsid w:val="00824E3F"/>
    <w:rsid w:val="00825379"/>
    <w:rsid w:val="00831967"/>
    <w:rsid w:val="00832184"/>
    <w:rsid w:val="0083275C"/>
    <w:rsid w:val="00834687"/>
    <w:rsid w:val="0084018E"/>
    <w:rsid w:val="00841CAC"/>
    <w:rsid w:val="00843E6A"/>
    <w:rsid w:val="00845371"/>
    <w:rsid w:val="00845919"/>
    <w:rsid w:val="00845DBC"/>
    <w:rsid w:val="00846DEF"/>
    <w:rsid w:val="00847D58"/>
    <w:rsid w:val="00853FA8"/>
    <w:rsid w:val="0085520E"/>
    <w:rsid w:val="00855C63"/>
    <w:rsid w:val="00863F32"/>
    <w:rsid w:val="0087059C"/>
    <w:rsid w:val="008775D8"/>
    <w:rsid w:val="0087791F"/>
    <w:rsid w:val="00881F3D"/>
    <w:rsid w:val="0088338A"/>
    <w:rsid w:val="00887927"/>
    <w:rsid w:val="00895190"/>
    <w:rsid w:val="00897750"/>
    <w:rsid w:val="008A1A90"/>
    <w:rsid w:val="008A2A63"/>
    <w:rsid w:val="008A3721"/>
    <w:rsid w:val="008B11C4"/>
    <w:rsid w:val="008B2AC6"/>
    <w:rsid w:val="008B43BE"/>
    <w:rsid w:val="008B5123"/>
    <w:rsid w:val="008B70CE"/>
    <w:rsid w:val="008B75C6"/>
    <w:rsid w:val="008C0749"/>
    <w:rsid w:val="008C1015"/>
    <w:rsid w:val="008C18C1"/>
    <w:rsid w:val="008C5C03"/>
    <w:rsid w:val="008C7E67"/>
    <w:rsid w:val="008D31F5"/>
    <w:rsid w:val="008D63F7"/>
    <w:rsid w:val="008E0218"/>
    <w:rsid w:val="008E058F"/>
    <w:rsid w:val="008E0908"/>
    <w:rsid w:val="008E1865"/>
    <w:rsid w:val="008E31C1"/>
    <w:rsid w:val="008E3B4F"/>
    <w:rsid w:val="008E47BF"/>
    <w:rsid w:val="008E7947"/>
    <w:rsid w:val="008E7BCD"/>
    <w:rsid w:val="008F0926"/>
    <w:rsid w:val="008F3369"/>
    <w:rsid w:val="008F5140"/>
    <w:rsid w:val="008F61EE"/>
    <w:rsid w:val="008F644E"/>
    <w:rsid w:val="00900FA8"/>
    <w:rsid w:val="00902E1F"/>
    <w:rsid w:val="00906D7F"/>
    <w:rsid w:val="00906EB3"/>
    <w:rsid w:val="009075B0"/>
    <w:rsid w:val="0090779F"/>
    <w:rsid w:val="00910208"/>
    <w:rsid w:val="009115F4"/>
    <w:rsid w:val="00912850"/>
    <w:rsid w:val="00912D3C"/>
    <w:rsid w:val="00913C5D"/>
    <w:rsid w:val="009215B9"/>
    <w:rsid w:val="00921B6A"/>
    <w:rsid w:val="00922AE8"/>
    <w:rsid w:val="00924068"/>
    <w:rsid w:val="00924EF4"/>
    <w:rsid w:val="00925587"/>
    <w:rsid w:val="00925A66"/>
    <w:rsid w:val="009304AE"/>
    <w:rsid w:val="009328DA"/>
    <w:rsid w:val="00933236"/>
    <w:rsid w:val="00933818"/>
    <w:rsid w:val="0093725F"/>
    <w:rsid w:val="00941245"/>
    <w:rsid w:val="0094158C"/>
    <w:rsid w:val="009439F6"/>
    <w:rsid w:val="00945436"/>
    <w:rsid w:val="0095065F"/>
    <w:rsid w:val="0095231D"/>
    <w:rsid w:val="00954A1D"/>
    <w:rsid w:val="009552A4"/>
    <w:rsid w:val="00955D14"/>
    <w:rsid w:val="00957333"/>
    <w:rsid w:val="00960F5E"/>
    <w:rsid w:val="0096472D"/>
    <w:rsid w:val="00964808"/>
    <w:rsid w:val="00965128"/>
    <w:rsid w:val="009656F9"/>
    <w:rsid w:val="00966205"/>
    <w:rsid w:val="0096648F"/>
    <w:rsid w:val="00966F69"/>
    <w:rsid w:val="0097134F"/>
    <w:rsid w:val="00971F56"/>
    <w:rsid w:val="0097563A"/>
    <w:rsid w:val="009757A1"/>
    <w:rsid w:val="00976810"/>
    <w:rsid w:val="009837DC"/>
    <w:rsid w:val="009847BB"/>
    <w:rsid w:val="009852A5"/>
    <w:rsid w:val="0098708B"/>
    <w:rsid w:val="00990DB2"/>
    <w:rsid w:val="00991498"/>
    <w:rsid w:val="00994ACF"/>
    <w:rsid w:val="00995AD1"/>
    <w:rsid w:val="00996475"/>
    <w:rsid w:val="009A0FC8"/>
    <w:rsid w:val="009A25B6"/>
    <w:rsid w:val="009A34D4"/>
    <w:rsid w:val="009A367D"/>
    <w:rsid w:val="009A3CF1"/>
    <w:rsid w:val="009A7A86"/>
    <w:rsid w:val="009B08F7"/>
    <w:rsid w:val="009B1106"/>
    <w:rsid w:val="009B2E61"/>
    <w:rsid w:val="009B6C15"/>
    <w:rsid w:val="009B6F06"/>
    <w:rsid w:val="009B7894"/>
    <w:rsid w:val="009C28E7"/>
    <w:rsid w:val="009C7C23"/>
    <w:rsid w:val="009D16C0"/>
    <w:rsid w:val="009D3BBB"/>
    <w:rsid w:val="009D4778"/>
    <w:rsid w:val="009D604B"/>
    <w:rsid w:val="009D6EF3"/>
    <w:rsid w:val="009E520B"/>
    <w:rsid w:val="009E74E6"/>
    <w:rsid w:val="009E7F97"/>
    <w:rsid w:val="009F097E"/>
    <w:rsid w:val="009F2BA0"/>
    <w:rsid w:val="009F2C48"/>
    <w:rsid w:val="009F4998"/>
    <w:rsid w:val="009F4EB7"/>
    <w:rsid w:val="009F7B12"/>
    <w:rsid w:val="00A0317E"/>
    <w:rsid w:val="00A0329A"/>
    <w:rsid w:val="00A03992"/>
    <w:rsid w:val="00A05645"/>
    <w:rsid w:val="00A05E90"/>
    <w:rsid w:val="00A06076"/>
    <w:rsid w:val="00A061F0"/>
    <w:rsid w:val="00A07444"/>
    <w:rsid w:val="00A07CAC"/>
    <w:rsid w:val="00A145B1"/>
    <w:rsid w:val="00A145E6"/>
    <w:rsid w:val="00A15EFD"/>
    <w:rsid w:val="00A163B0"/>
    <w:rsid w:val="00A169A5"/>
    <w:rsid w:val="00A2097C"/>
    <w:rsid w:val="00A2114C"/>
    <w:rsid w:val="00A25D30"/>
    <w:rsid w:val="00A26184"/>
    <w:rsid w:val="00A278B2"/>
    <w:rsid w:val="00A278C6"/>
    <w:rsid w:val="00A30010"/>
    <w:rsid w:val="00A31293"/>
    <w:rsid w:val="00A33176"/>
    <w:rsid w:val="00A338B6"/>
    <w:rsid w:val="00A33966"/>
    <w:rsid w:val="00A34285"/>
    <w:rsid w:val="00A34C72"/>
    <w:rsid w:val="00A35C89"/>
    <w:rsid w:val="00A40785"/>
    <w:rsid w:val="00A429AB"/>
    <w:rsid w:val="00A437F7"/>
    <w:rsid w:val="00A43DAD"/>
    <w:rsid w:val="00A44304"/>
    <w:rsid w:val="00A4617A"/>
    <w:rsid w:val="00A47B6A"/>
    <w:rsid w:val="00A51C08"/>
    <w:rsid w:val="00A52FF9"/>
    <w:rsid w:val="00A558A6"/>
    <w:rsid w:val="00A55951"/>
    <w:rsid w:val="00A56177"/>
    <w:rsid w:val="00A562DD"/>
    <w:rsid w:val="00A57125"/>
    <w:rsid w:val="00A60868"/>
    <w:rsid w:val="00A60F2B"/>
    <w:rsid w:val="00A61D5A"/>
    <w:rsid w:val="00A632B2"/>
    <w:rsid w:val="00A65344"/>
    <w:rsid w:val="00A65B7B"/>
    <w:rsid w:val="00A676E3"/>
    <w:rsid w:val="00A71B3E"/>
    <w:rsid w:val="00A733C0"/>
    <w:rsid w:val="00A737EC"/>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3A6"/>
    <w:rsid w:val="00A94A50"/>
    <w:rsid w:val="00A95AC6"/>
    <w:rsid w:val="00A976BC"/>
    <w:rsid w:val="00AA172D"/>
    <w:rsid w:val="00AA1A58"/>
    <w:rsid w:val="00AA5EA9"/>
    <w:rsid w:val="00AA6F1D"/>
    <w:rsid w:val="00AB00E6"/>
    <w:rsid w:val="00AB16A1"/>
    <w:rsid w:val="00AB2B04"/>
    <w:rsid w:val="00AB2F52"/>
    <w:rsid w:val="00AB4EA3"/>
    <w:rsid w:val="00AB5719"/>
    <w:rsid w:val="00AB7768"/>
    <w:rsid w:val="00AC0513"/>
    <w:rsid w:val="00AC4433"/>
    <w:rsid w:val="00AC4AE4"/>
    <w:rsid w:val="00AC577E"/>
    <w:rsid w:val="00AC5ABC"/>
    <w:rsid w:val="00AC5D45"/>
    <w:rsid w:val="00AC6E4B"/>
    <w:rsid w:val="00AC785B"/>
    <w:rsid w:val="00AD05F8"/>
    <w:rsid w:val="00AD1F05"/>
    <w:rsid w:val="00AD27D4"/>
    <w:rsid w:val="00AD4124"/>
    <w:rsid w:val="00AD4D96"/>
    <w:rsid w:val="00AD5922"/>
    <w:rsid w:val="00AD5FE2"/>
    <w:rsid w:val="00AD732D"/>
    <w:rsid w:val="00AD7616"/>
    <w:rsid w:val="00AE1331"/>
    <w:rsid w:val="00AE1601"/>
    <w:rsid w:val="00AE1F80"/>
    <w:rsid w:val="00AE2FD5"/>
    <w:rsid w:val="00AE4522"/>
    <w:rsid w:val="00AE6916"/>
    <w:rsid w:val="00AE7BD1"/>
    <w:rsid w:val="00AF01D6"/>
    <w:rsid w:val="00AF1701"/>
    <w:rsid w:val="00AF4043"/>
    <w:rsid w:val="00AF4062"/>
    <w:rsid w:val="00AF49FB"/>
    <w:rsid w:val="00B01C9D"/>
    <w:rsid w:val="00B0217E"/>
    <w:rsid w:val="00B03B86"/>
    <w:rsid w:val="00B04BF5"/>
    <w:rsid w:val="00B06F7E"/>
    <w:rsid w:val="00B07817"/>
    <w:rsid w:val="00B07EAB"/>
    <w:rsid w:val="00B112D6"/>
    <w:rsid w:val="00B12C3D"/>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B13"/>
    <w:rsid w:val="00B3758E"/>
    <w:rsid w:val="00B414E8"/>
    <w:rsid w:val="00B41C96"/>
    <w:rsid w:val="00B41DFD"/>
    <w:rsid w:val="00B44303"/>
    <w:rsid w:val="00B50578"/>
    <w:rsid w:val="00B5068E"/>
    <w:rsid w:val="00B52253"/>
    <w:rsid w:val="00B523CA"/>
    <w:rsid w:val="00B545CD"/>
    <w:rsid w:val="00B55242"/>
    <w:rsid w:val="00B55302"/>
    <w:rsid w:val="00B554A5"/>
    <w:rsid w:val="00B60AF4"/>
    <w:rsid w:val="00B614A5"/>
    <w:rsid w:val="00B63FF5"/>
    <w:rsid w:val="00B650A8"/>
    <w:rsid w:val="00B66120"/>
    <w:rsid w:val="00B7313B"/>
    <w:rsid w:val="00B74150"/>
    <w:rsid w:val="00B74575"/>
    <w:rsid w:val="00B759D2"/>
    <w:rsid w:val="00B77605"/>
    <w:rsid w:val="00B803F8"/>
    <w:rsid w:val="00B80846"/>
    <w:rsid w:val="00B81D9A"/>
    <w:rsid w:val="00B8221E"/>
    <w:rsid w:val="00B82A77"/>
    <w:rsid w:val="00B82CE8"/>
    <w:rsid w:val="00B85448"/>
    <w:rsid w:val="00B859CF"/>
    <w:rsid w:val="00B87E6F"/>
    <w:rsid w:val="00B93D5D"/>
    <w:rsid w:val="00B9472D"/>
    <w:rsid w:val="00B9476F"/>
    <w:rsid w:val="00B952AB"/>
    <w:rsid w:val="00B95715"/>
    <w:rsid w:val="00B960A8"/>
    <w:rsid w:val="00B96DFA"/>
    <w:rsid w:val="00B96E7B"/>
    <w:rsid w:val="00B97BE2"/>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E0B1A"/>
    <w:rsid w:val="00BE0EFF"/>
    <w:rsid w:val="00BE1E32"/>
    <w:rsid w:val="00BE2670"/>
    <w:rsid w:val="00BE33BD"/>
    <w:rsid w:val="00BE36B6"/>
    <w:rsid w:val="00BE4ED5"/>
    <w:rsid w:val="00BE50BE"/>
    <w:rsid w:val="00BE5893"/>
    <w:rsid w:val="00BE598C"/>
    <w:rsid w:val="00BF0151"/>
    <w:rsid w:val="00BF05AA"/>
    <w:rsid w:val="00BF26B9"/>
    <w:rsid w:val="00BF2ADE"/>
    <w:rsid w:val="00BF3AB5"/>
    <w:rsid w:val="00BF6495"/>
    <w:rsid w:val="00BF6AE4"/>
    <w:rsid w:val="00BF7FCB"/>
    <w:rsid w:val="00C00B93"/>
    <w:rsid w:val="00C015B4"/>
    <w:rsid w:val="00C03DFF"/>
    <w:rsid w:val="00C07F1F"/>
    <w:rsid w:val="00C103DD"/>
    <w:rsid w:val="00C1282A"/>
    <w:rsid w:val="00C13C5A"/>
    <w:rsid w:val="00C141CC"/>
    <w:rsid w:val="00C1465D"/>
    <w:rsid w:val="00C15499"/>
    <w:rsid w:val="00C17397"/>
    <w:rsid w:val="00C20194"/>
    <w:rsid w:val="00C2427E"/>
    <w:rsid w:val="00C244A0"/>
    <w:rsid w:val="00C2614B"/>
    <w:rsid w:val="00C276E7"/>
    <w:rsid w:val="00C27748"/>
    <w:rsid w:val="00C302C8"/>
    <w:rsid w:val="00C3133A"/>
    <w:rsid w:val="00C32C71"/>
    <w:rsid w:val="00C33340"/>
    <w:rsid w:val="00C3418E"/>
    <w:rsid w:val="00C34526"/>
    <w:rsid w:val="00C357A5"/>
    <w:rsid w:val="00C35938"/>
    <w:rsid w:val="00C36C23"/>
    <w:rsid w:val="00C42DF5"/>
    <w:rsid w:val="00C44E1E"/>
    <w:rsid w:val="00C500C3"/>
    <w:rsid w:val="00C5191E"/>
    <w:rsid w:val="00C5224E"/>
    <w:rsid w:val="00C5282C"/>
    <w:rsid w:val="00C542BE"/>
    <w:rsid w:val="00C57943"/>
    <w:rsid w:val="00C6288F"/>
    <w:rsid w:val="00C63FEB"/>
    <w:rsid w:val="00C64F22"/>
    <w:rsid w:val="00C66811"/>
    <w:rsid w:val="00C67F71"/>
    <w:rsid w:val="00C71B0E"/>
    <w:rsid w:val="00C737C5"/>
    <w:rsid w:val="00C741E7"/>
    <w:rsid w:val="00C74C8E"/>
    <w:rsid w:val="00C7617E"/>
    <w:rsid w:val="00C77A07"/>
    <w:rsid w:val="00C82C54"/>
    <w:rsid w:val="00C83F53"/>
    <w:rsid w:val="00C8534D"/>
    <w:rsid w:val="00C86554"/>
    <w:rsid w:val="00C86C9C"/>
    <w:rsid w:val="00C910A9"/>
    <w:rsid w:val="00C92326"/>
    <w:rsid w:val="00C93D2C"/>
    <w:rsid w:val="00C97013"/>
    <w:rsid w:val="00C978AD"/>
    <w:rsid w:val="00C97BE7"/>
    <w:rsid w:val="00CA0A0E"/>
    <w:rsid w:val="00CA0C0B"/>
    <w:rsid w:val="00CA397C"/>
    <w:rsid w:val="00CA3D28"/>
    <w:rsid w:val="00CA4AEA"/>
    <w:rsid w:val="00CA61DB"/>
    <w:rsid w:val="00CA75A5"/>
    <w:rsid w:val="00CA7EAA"/>
    <w:rsid w:val="00CB25C9"/>
    <w:rsid w:val="00CB3739"/>
    <w:rsid w:val="00CB396B"/>
    <w:rsid w:val="00CB5B31"/>
    <w:rsid w:val="00CB6540"/>
    <w:rsid w:val="00CC016A"/>
    <w:rsid w:val="00CC11AD"/>
    <w:rsid w:val="00CC1C11"/>
    <w:rsid w:val="00CC1E8D"/>
    <w:rsid w:val="00CC207F"/>
    <w:rsid w:val="00CC298C"/>
    <w:rsid w:val="00CC322A"/>
    <w:rsid w:val="00CC4059"/>
    <w:rsid w:val="00CC572F"/>
    <w:rsid w:val="00CC7738"/>
    <w:rsid w:val="00CD0085"/>
    <w:rsid w:val="00CD00BD"/>
    <w:rsid w:val="00CD17AD"/>
    <w:rsid w:val="00CD1A2A"/>
    <w:rsid w:val="00CD1A82"/>
    <w:rsid w:val="00CD3E1C"/>
    <w:rsid w:val="00CD42CF"/>
    <w:rsid w:val="00CD4541"/>
    <w:rsid w:val="00CD560F"/>
    <w:rsid w:val="00CD57F9"/>
    <w:rsid w:val="00CD5B67"/>
    <w:rsid w:val="00CD798D"/>
    <w:rsid w:val="00CE1463"/>
    <w:rsid w:val="00CE17EE"/>
    <w:rsid w:val="00CE323D"/>
    <w:rsid w:val="00CE3850"/>
    <w:rsid w:val="00CE4D3F"/>
    <w:rsid w:val="00CE5016"/>
    <w:rsid w:val="00CE55C0"/>
    <w:rsid w:val="00CE72BE"/>
    <w:rsid w:val="00CE761C"/>
    <w:rsid w:val="00CF2209"/>
    <w:rsid w:val="00CF496E"/>
    <w:rsid w:val="00CF4EF6"/>
    <w:rsid w:val="00CF603D"/>
    <w:rsid w:val="00CF774E"/>
    <w:rsid w:val="00D00618"/>
    <w:rsid w:val="00D06037"/>
    <w:rsid w:val="00D078E3"/>
    <w:rsid w:val="00D106E5"/>
    <w:rsid w:val="00D10FAB"/>
    <w:rsid w:val="00D12FA1"/>
    <w:rsid w:val="00D158FF"/>
    <w:rsid w:val="00D162FC"/>
    <w:rsid w:val="00D2117A"/>
    <w:rsid w:val="00D22707"/>
    <w:rsid w:val="00D22E9D"/>
    <w:rsid w:val="00D24C15"/>
    <w:rsid w:val="00D273F5"/>
    <w:rsid w:val="00D30406"/>
    <w:rsid w:val="00D31666"/>
    <w:rsid w:val="00D31D62"/>
    <w:rsid w:val="00D336D1"/>
    <w:rsid w:val="00D33DF4"/>
    <w:rsid w:val="00D33E5D"/>
    <w:rsid w:val="00D35D66"/>
    <w:rsid w:val="00D35F4D"/>
    <w:rsid w:val="00D372C4"/>
    <w:rsid w:val="00D43507"/>
    <w:rsid w:val="00D456A5"/>
    <w:rsid w:val="00D47BDB"/>
    <w:rsid w:val="00D53369"/>
    <w:rsid w:val="00D55BCC"/>
    <w:rsid w:val="00D60DC8"/>
    <w:rsid w:val="00D648E4"/>
    <w:rsid w:val="00D65B80"/>
    <w:rsid w:val="00D70741"/>
    <w:rsid w:val="00D71F09"/>
    <w:rsid w:val="00D72705"/>
    <w:rsid w:val="00D72CC7"/>
    <w:rsid w:val="00D7315D"/>
    <w:rsid w:val="00D77114"/>
    <w:rsid w:val="00D80FCE"/>
    <w:rsid w:val="00D81B9D"/>
    <w:rsid w:val="00D82B52"/>
    <w:rsid w:val="00D844DA"/>
    <w:rsid w:val="00D84D1E"/>
    <w:rsid w:val="00D909C3"/>
    <w:rsid w:val="00D91007"/>
    <w:rsid w:val="00D93E66"/>
    <w:rsid w:val="00D96E8E"/>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1EDA"/>
    <w:rsid w:val="00DD60F7"/>
    <w:rsid w:val="00DE0BA8"/>
    <w:rsid w:val="00DE39E2"/>
    <w:rsid w:val="00DE5BBF"/>
    <w:rsid w:val="00DE5D4B"/>
    <w:rsid w:val="00DF05B1"/>
    <w:rsid w:val="00DF0F1F"/>
    <w:rsid w:val="00DF159B"/>
    <w:rsid w:val="00DF1E0D"/>
    <w:rsid w:val="00DF2685"/>
    <w:rsid w:val="00DF37CE"/>
    <w:rsid w:val="00DF4A25"/>
    <w:rsid w:val="00DF5744"/>
    <w:rsid w:val="00E0034F"/>
    <w:rsid w:val="00E0376A"/>
    <w:rsid w:val="00E105AB"/>
    <w:rsid w:val="00E114CC"/>
    <w:rsid w:val="00E116AA"/>
    <w:rsid w:val="00E1310A"/>
    <w:rsid w:val="00E133C4"/>
    <w:rsid w:val="00E14733"/>
    <w:rsid w:val="00E14D5E"/>
    <w:rsid w:val="00E17527"/>
    <w:rsid w:val="00E20ED3"/>
    <w:rsid w:val="00E2311E"/>
    <w:rsid w:val="00E23F21"/>
    <w:rsid w:val="00E25512"/>
    <w:rsid w:val="00E256B0"/>
    <w:rsid w:val="00E3005C"/>
    <w:rsid w:val="00E31A05"/>
    <w:rsid w:val="00E321D3"/>
    <w:rsid w:val="00E33225"/>
    <w:rsid w:val="00E35BAE"/>
    <w:rsid w:val="00E37B1B"/>
    <w:rsid w:val="00E407F5"/>
    <w:rsid w:val="00E45237"/>
    <w:rsid w:val="00E45251"/>
    <w:rsid w:val="00E458DB"/>
    <w:rsid w:val="00E46C48"/>
    <w:rsid w:val="00E47459"/>
    <w:rsid w:val="00E50A7E"/>
    <w:rsid w:val="00E50E69"/>
    <w:rsid w:val="00E51688"/>
    <w:rsid w:val="00E51AC8"/>
    <w:rsid w:val="00E521F8"/>
    <w:rsid w:val="00E52513"/>
    <w:rsid w:val="00E52F4B"/>
    <w:rsid w:val="00E5350D"/>
    <w:rsid w:val="00E55DE4"/>
    <w:rsid w:val="00E56B46"/>
    <w:rsid w:val="00E579D8"/>
    <w:rsid w:val="00E57D7B"/>
    <w:rsid w:val="00E61980"/>
    <w:rsid w:val="00E61F0B"/>
    <w:rsid w:val="00E62154"/>
    <w:rsid w:val="00E642F8"/>
    <w:rsid w:val="00E66903"/>
    <w:rsid w:val="00E66C68"/>
    <w:rsid w:val="00E712D6"/>
    <w:rsid w:val="00E76257"/>
    <w:rsid w:val="00E83E51"/>
    <w:rsid w:val="00E85622"/>
    <w:rsid w:val="00E86B6E"/>
    <w:rsid w:val="00E91DE4"/>
    <w:rsid w:val="00E92817"/>
    <w:rsid w:val="00E93D21"/>
    <w:rsid w:val="00E94295"/>
    <w:rsid w:val="00E94A93"/>
    <w:rsid w:val="00EA56C2"/>
    <w:rsid w:val="00EA70B4"/>
    <w:rsid w:val="00EA7234"/>
    <w:rsid w:val="00EA7C12"/>
    <w:rsid w:val="00EB038F"/>
    <w:rsid w:val="00EB34EB"/>
    <w:rsid w:val="00EB4D7E"/>
    <w:rsid w:val="00EB71A8"/>
    <w:rsid w:val="00EB77E6"/>
    <w:rsid w:val="00EC0251"/>
    <w:rsid w:val="00EC34A0"/>
    <w:rsid w:val="00EC4927"/>
    <w:rsid w:val="00EC49EC"/>
    <w:rsid w:val="00EC5918"/>
    <w:rsid w:val="00EC5A24"/>
    <w:rsid w:val="00EC5F48"/>
    <w:rsid w:val="00EC7393"/>
    <w:rsid w:val="00ED06A2"/>
    <w:rsid w:val="00ED0C35"/>
    <w:rsid w:val="00ED1FD2"/>
    <w:rsid w:val="00ED5478"/>
    <w:rsid w:val="00ED7CF1"/>
    <w:rsid w:val="00ED7E58"/>
    <w:rsid w:val="00EE2DAE"/>
    <w:rsid w:val="00EE4C0E"/>
    <w:rsid w:val="00EF131F"/>
    <w:rsid w:val="00EF1E83"/>
    <w:rsid w:val="00EF20D9"/>
    <w:rsid w:val="00EF744A"/>
    <w:rsid w:val="00F00278"/>
    <w:rsid w:val="00F02D18"/>
    <w:rsid w:val="00F07E77"/>
    <w:rsid w:val="00F10F2B"/>
    <w:rsid w:val="00F11E16"/>
    <w:rsid w:val="00F12F3A"/>
    <w:rsid w:val="00F139E5"/>
    <w:rsid w:val="00F152F8"/>
    <w:rsid w:val="00F15FA1"/>
    <w:rsid w:val="00F16E6F"/>
    <w:rsid w:val="00F17064"/>
    <w:rsid w:val="00F202E0"/>
    <w:rsid w:val="00F25131"/>
    <w:rsid w:val="00F3413E"/>
    <w:rsid w:val="00F37C0E"/>
    <w:rsid w:val="00F40000"/>
    <w:rsid w:val="00F40C6B"/>
    <w:rsid w:val="00F4193C"/>
    <w:rsid w:val="00F453BE"/>
    <w:rsid w:val="00F46D90"/>
    <w:rsid w:val="00F55216"/>
    <w:rsid w:val="00F553BA"/>
    <w:rsid w:val="00F55D5F"/>
    <w:rsid w:val="00F57D56"/>
    <w:rsid w:val="00F60EB7"/>
    <w:rsid w:val="00F61468"/>
    <w:rsid w:val="00F64FC5"/>
    <w:rsid w:val="00F65218"/>
    <w:rsid w:val="00F67DDE"/>
    <w:rsid w:val="00F70547"/>
    <w:rsid w:val="00F70648"/>
    <w:rsid w:val="00F70EEA"/>
    <w:rsid w:val="00F711A5"/>
    <w:rsid w:val="00F77481"/>
    <w:rsid w:val="00F854CC"/>
    <w:rsid w:val="00F85EA6"/>
    <w:rsid w:val="00F8739F"/>
    <w:rsid w:val="00F87B4E"/>
    <w:rsid w:val="00F91E46"/>
    <w:rsid w:val="00F92E7A"/>
    <w:rsid w:val="00F935A5"/>
    <w:rsid w:val="00F9565F"/>
    <w:rsid w:val="00F95F37"/>
    <w:rsid w:val="00F9610D"/>
    <w:rsid w:val="00F96CA4"/>
    <w:rsid w:val="00F973CD"/>
    <w:rsid w:val="00FA4FB8"/>
    <w:rsid w:val="00FA5E40"/>
    <w:rsid w:val="00FB1805"/>
    <w:rsid w:val="00FB214D"/>
    <w:rsid w:val="00FB2622"/>
    <w:rsid w:val="00FB26BF"/>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4A3A"/>
    <w:rsid w:val="00FD58B4"/>
    <w:rsid w:val="00FD69D8"/>
    <w:rsid w:val="00FD71B5"/>
    <w:rsid w:val="00FD7CE2"/>
    <w:rsid w:val="00FE2F45"/>
    <w:rsid w:val="00FE3879"/>
    <w:rsid w:val="00FE5686"/>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 w:type="character" w:styleId="CommentReference">
    <w:name w:val="annotation reference"/>
    <w:basedOn w:val="DefaultParagraphFont"/>
    <w:uiPriority w:val="99"/>
    <w:semiHidden/>
    <w:unhideWhenUsed/>
    <w:rsid w:val="00427B4F"/>
    <w:rPr>
      <w:sz w:val="16"/>
      <w:szCs w:val="16"/>
    </w:rPr>
  </w:style>
  <w:style w:type="paragraph" w:styleId="CommentText">
    <w:name w:val="annotation text"/>
    <w:basedOn w:val="Normal"/>
    <w:link w:val="CommentTextChar"/>
    <w:uiPriority w:val="99"/>
    <w:unhideWhenUsed/>
    <w:rsid w:val="00427B4F"/>
  </w:style>
  <w:style w:type="character" w:customStyle="1" w:styleId="CommentTextChar">
    <w:name w:val="Comment Text Char"/>
    <w:basedOn w:val="DefaultParagraphFont"/>
    <w:link w:val="CommentText"/>
    <w:uiPriority w:val="99"/>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427B4F"/>
    <w:rPr>
      <w:b/>
      <w:bCs/>
    </w:rPr>
  </w:style>
  <w:style w:type="character" w:customStyle="1" w:styleId="CommentSubjectChar">
    <w:name w:val="Comment Subject Char"/>
    <w:basedOn w:val="CommentTextChar"/>
    <w:link w:val="CommentSubject"/>
    <w:uiPriority w:val="99"/>
    <w:semiHidden/>
    <w:rsid w:val="00427B4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78067400">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472632">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59416890">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8072606">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89161941">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58572710">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1747574">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63139798">
      <w:bodyDiv w:val="1"/>
      <w:marLeft w:val="0"/>
      <w:marRight w:val="0"/>
      <w:marTop w:val="0"/>
      <w:marBottom w:val="0"/>
      <w:divBdr>
        <w:top w:val="none" w:sz="0" w:space="0" w:color="auto"/>
        <w:left w:val="none" w:sz="0" w:space="0" w:color="auto"/>
        <w:bottom w:val="none" w:sz="0" w:space="0" w:color="auto"/>
        <w:right w:val="none" w:sz="0" w:space="0" w:color="auto"/>
      </w:divBdr>
    </w:div>
    <w:div w:id="1800997288">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09880665">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83523336">
      <w:bodyDiv w:val="1"/>
      <w:marLeft w:val="0"/>
      <w:marRight w:val="0"/>
      <w:marTop w:val="0"/>
      <w:marBottom w:val="0"/>
      <w:divBdr>
        <w:top w:val="none" w:sz="0" w:space="0" w:color="auto"/>
        <w:left w:val="none" w:sz="0" w:space="0" w:color="auto"/>
        <w:bottom w:val="none" w:sz="0" w:space="0" w:color="auto"/>
        <w:right w:val="none" w:sz="0" w:space="0" w:color="auto"/>
      </w:divBdr>
    </w:div>
    <w:div w:id="2133353545">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4645</TotalTime>
  <Pages>12</Pages>
  <Words>4690</Words>
  <Characters>26738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915</cp:revision>
  <dcterms:created xsi:type="dcterms:W3CDTF">2021-10-28T09:54:00Z</dcterms:created>
  <dcterms:modified xsi:type="dcterms:W3CDTF">2025-06-27T09:31:00Z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